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633D" w14:textId="77777777" w:rsidR="00D3042C" w:rsidRDefault="00D3042C">
      <w:pPr>
        <w:spacing w:after="0" w:line="271" w:lineRule="auto"/>
        <w:rPr>
          <w:rFonts w:ascii="Times New Roman" w:hAnsi="Times New Roman" w:cs="Times New Roman"/>
          <w:b/>
          <w:bCs/>
          <w:szCs w:val="26"/>
        </w:rPr>
      </w:pPr>
      <w:bookmarkStart w:id="0" w:name="_GoBack"/>
    </w:p>
    <w:p w14:paraId="12E90E41" w14:textId="575E3B19" w:rsidR="00D3042C" w:rsidRDefault="00D3042C" w:rsidP="00D3042C">
      <w:pPr>
        <w:spacing w:after="0" w:line="271" w:lineRule="auto"/>
        <w:jc w:val="center"/>
        <w:rPr>
          <w:rFonts w:ascii="Times New Roman" w:hAnsi="Times New Roman" w:cs="Times New Roman"/>
          <w:color w:val="0C0D0E"/>
          <w:shd w:val="clear" w:color="auto" w:fill="FFFFFF"/>
        </w:rPr>
      </w:pPr>
      <w:r w:rsidRPr="00390D67">
        <w:rPr>
          <w:rFonts w:ascii="Times New Roman" w:hAnsi="Times New Roman" w:cs="Times New Roman"/>
          <w:color w:val="0C0D0E"/>
          <w:shd w:val="clear" w:color="auto" w:fill="FFFFFF"/>
        </w:rPr>
        <w:t xml:space="preserve">Чек-лист для самопроверки выявления факторов риска </w:t>
      </w:r>
    </w:p>
    <w:p w14:paraId="0CBD913D" w14:textId="30A74F3C" w:rsidR="00460B55" w:rsidRPr="001E0507" w:rsidRDefault="00D3042C" w:rsidP="001E0507">
      <w:pPr>
        <w:spacing w:after="0" w:line="271" w:lineRule="auto"/>
        <w:jc w:val="center"/>
        <w:rPr>
          <w:rFonts w:ascii="Times New Roman" w:hAnsi="Times New Roman" w:cs="Times New Roman"/>
          <w:b/>
          <w:color w:val="0C0D0E"/>
          <w:shd w:val="clear" w:color="auto" w:fill="FFFFFF"/>
        </w:rPr>
      </w:pPr>
      <w:r w:rsidRPr="00D3042C">
        <w:rPr>
          <w:rFonts w:ascii="Times New Roman" w:hAnsi="Times New Roman" w:cs="Times New Roman"/>
          <w:b/>
          <w:color w:val="0C0D0E"/>
          <w:shd w:val="clear" w:color="auto" w:fill="FFFFFF"/>
        </w:rPr>
        <w:t xml:space="preserve">получения отрицательного заключения </w:t>
      </w:r>
    </w:p>
    <w:bookmarkEnd w:id="0"/>
    <w:p w14:paraId="214F4F08" w14:textId="77777777" w:rsidR="00390D67" w:rsidRDefault="00390D67">
      <w:pPr>
        <w:spacing w:after="0" w:line="271" w:lineRule="auto"/>
        <w:rPr>
          <w:rFonts w:ascii="Times New Roman" w:hAnsi="Times New Roman" w:cs="Times New Roman"/>
          <w:b/>
          <w:bCs/>
          <w:szCs w:val="26"/>
        </w:rPr>
      </w:pPr>
    </w:p>
    <w:tbl>
      <w:tblPr>
        <w:tblStyle w:val="a4"/>
        <w:tblW w:w="12048" w:type="dxa"/>
        <w:tblInd w:w="-572" w:type="dxa"/>
        <w:tblLook w:val="04A0" w:firstRow="1" w:lastRow="0" w:firstColumn="1" w:lastColumn="0" w:noHBand="0" w:noVBand="1"/>
      </w:tblPr>
      <w:tblGrid>
        <w:gridCol w:w="567"/>
        <w:gridCol w:w="7797"/>
        <w:gridCol w:w="1842"/>
        <w:gridCol w:w="1842"/>
      </w:tblGrid>
      <w:tr w:rsidR="00607B01" w:rsidRPr="00390D67" w14:paraId="1A49E97F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A9798EE" w14:textId="77777777" w:rsidR="00607B01" w:rsidRPr="00390D67" w:rsidRDefault="00607B01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6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797" w:type="dxa"/>
          </w:tcPr>
          <w:p w14:paraId="24D2D70D" w14:textId="77777777" w:rsidR="00607B01" w:rsidRPr="00390D67" w:rsidRDefault="00607B01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67">
              <w:rPr>
                <w:rFonts w:ascii="Times New Roman" w:hAnsi="Times New Roman" w:cs="Times New Roman"/>
                <w:sz w:val="16"/>
                <w:szCs w:val="16"/>
              </w:rPr>
              <w:t>Наименование фактора</w:t>
            </w:r>
          </w:p>
        </w:tc>
        <w:tc>
          <w:tcPr>
            <w:tcW w:w="1842" w:type="dxa"/>
          </w:tcPr>
          <w:p w14:paraId="4790D97A" w14:textId="77777777" w:rsidR="00607B01" w:rsidRDefault="00607B01" w:rsidP="00390D67">
            <w:pPr>
              <w:spacing w:line="27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67">
              <w:rPr>
                <w:rFonts w:ascii="Times New Roman" w:hAnsi="Times New Roman" w:cs="Times New Roman"/>
                <w:sz w:val="16"/>
                <w:szCs w:val="16"/>
              </w:rPr>
              <w:t xml:space="preserve">Наличие/отсутствие фактора </w:t>
            </w:r>
          </w:p>
          <w:p w14:paraId="1AF3E94D" w14:textId="77777777" w:rsidR="00607B01" w:rsidRPr="00390D67" w:rsidRDefault="00607B01" w:rsidP="00390D67">
            <w:pPr>
              <w:spacing w:line="27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67">
              <w:rPr>
                <w:rFonts w:ascii="Times New Roman" w:hAnsi="Times New Roman" w:cs="Times New Roman"/>
                <w:sz w:val="16"/>
                <w:szCs w:val="16"/>
              </w:rPr>
              <w:t>(заполняется заявителем)</w:t>
            </w:r>
          </w:p>
        </w:tc>
      </w:tr>
      <w:tr w:rsidR="00607B01" w:rsidRPr="00390D67" w14:paraId="28C59EAD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208F5B4B" w14:textId="77777777" w:rsidR="00607B01" w:rsidRPr="00770AB9" w:rsidRDefault="00607B01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AB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97" w:type="dxa"/>
          </w:tcPr>
          <w:p w14:paraId="36AE21E4" w14:textId="77777777" w:rsidR="00CF2025" w:rsidRPr="00770AB9" w:rsidRDefault="00CF2025" w:rsidP="00CF2025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/>
              </w:rPr>
              <w:t xml:space="preserve">Раздел ПД №1 «Пояснительная записка» подготовлен в формате XML </w:t>
            </w:r>
            <w:r w:rsidR="00770AB9" w:rsidRPr="00770AB9">
              <w:rPr>
                <w:rFonts w:ascii="Times New Roman" w:hAnsi="Times New Roman" w:cs="Times New Roman"/>
              </w:rPr>
              <w:t xml:space="preserve">в соответствии с требованиями постановления №87 в </w:t>
            </w:r>
            <w:r w:rsidRPr="00770AB9">
              <w:rPr>
                <w:rFonts w:ascii="Times New Roman" w:hAnsi="Times New Roman" w:cs="Times New Roman"/>
              </w:rPr>
              <w:t>актуальной версии.</w:t>
            </w:r>
          </w:p>
          <w:p w14:paraId="5156F2E8" w14:textId="77777777" w:rsidR="00607B01" w:rsidRPr="00770AB9" w:rsidRDefault="00CF2025" w:rsidP="00CF2025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/>
              </w:rPr>
              <w:t xml:space="preserve">Ссылка на действующие </w:t>
            </w:r>
            <w:r w:rsidRPr="00770AB9">
              <w:rPr>
                <w:rFonts w:ascii="Times New Roman" w:hAnsi="Times New Roman" w:cs="Times New Roman"/>
                <w:lang w:val="en-US"/>
              </w:rPr>
              <w:t>XML</w:t>
            </w:r>
            <w:r w:rsidRPr="00770AB9">
              <w:rPr>
                <w:rFonts w:ascii="Times New Roman" w:hAnsi="Times New Roman" w:cs="Times New Roman"/>
              </w:rPr>
              <w:t xml:space="preserve">-схемы </w:t>
            </w:r>
            <w:hyperlink r:id="rId7" w:history="1">
              <w:r w:rsidRPr="00770AB9">
                <w:rPr>
                  <w:rStyle w:val="a5"/>
                  <w:rFonts w:ascii="Times New Roman" w:hAnsi="Times New Roman" w:cs="Times New Roman"/>
                </w:rPr>
                <w:t>https://minstroyrf.gov.ru/tim/xml-skhemy/</w:t>
              </w:r>
            </w:hyperlink>
          </w:p>
        </w:tc>
        <w:tc>
          <w:tcPr>
            <w:tcW w:w="1842" w:type="dxa"/>
          </w:tcPr>
          <w:p w14:paraId="0FB18846" w14:textId="77777777" w:rsidR="00607B01" w:rsidRPr="00770AB9" w:rsidRDefault="00607B01" w:rsidP="00390D67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2025" w:rsidRPr="00390D67" w14:paraId="398C4385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406523FF" w14:textId="77777777" w:rsidR="00CF2025" w:rsidRPr="00770AB9" w:rsidRDefault="00CF2025" w:rsidP="00D3042C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AB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97" w:type="dxa"/>
          </w:tcPr>
          <w:p w14:paraId="3044CCB6" w14:textId="77777777" w:rsidR="004F35BF" w:rsidRDefault="00406B39" w:rsidP="00770AB9">
            <w:pPr>
              <w:spacing w:line="27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</w:t>
            </w:r>
            <w:r w:rsidR="00770AB9" w:rsidRPr="00770AB9">
              <w:rPr>
                <w:rFonts w:ascii="Times New Roman" w:hAnsi="Times New Roman" w:cs="Times New Roman"/>
              </w:rPr>
              <w:t xml:space="preserve"> задание на проектирование, утвержденное застройщиком</w:t>
            </w:r>
            <w:r w:rsidR="004F35BF">
              <w:rPr>
                <w:rFonts w:ascii="Times New Roman" w:hAnsi="Times New Roman" w:cs="Times New Roman"/>
              </w:rPr>
              <w:t xml:space="preserve"> или </w:t>
            </w:r>
            <w:r w:rsidR="00770AB9" w:rsidRPr="00770AB9">
              <w:rPr>
                <w:rFonts w:ascii="Times New Roman" w:hAnsi="Times New Roman" w:cs="Times New Roman"/>
              </w:rPr>
              <w:t>техническим заказчиком.</w:t>
            </w:r>
          </w:p>
          <w:p w14:paraId="0322BC9D" w14:textId="68E050FA" w:rsidR="00CF2025" w:rsidRPr="00770AB9" w:rsidRDefault="00770AB9" w:rsidP="00770AB9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770AB9">
              <w:rPr>
                <w:rFonts w:ascii="Times New Roman" w:hAnsi="Times New Roman" w:cs="Times New Roman"/>
              </w:rPr>
              <w:t xml:space="preserve">Если </w:t>
            </w:r>
            <w:r w:rsidR="004F35BF">
              <w:rPr>
                <w:rFonts w:ascii="Times New Roman" w:hAnsi="Times New Roman" w:cs="Times New Roman"/>
              </w:rPr>
              <w:t xml:space="preserve">дата </w:t>
            </w:r>
            <w:r w:rsidRPr="00770AB9">
              <w:rPr>
                <w:rFonts w:ascii="Times New Roman" w:hAnsi="Times New Roman" w:cs="Times New Roman"/>
              </w:rPr>
              <w:t>задани</w:t>
            </w:r>
            <w:r w:rsidR="004F35BF">
              <w:rPr>
                <w:rFonts w:ascii="Times New Roman" w:hAnsi="Times New Roman" w:cs="Times New Roman"/>
              </w:rPr>
              <w:t>я</w:t>
            </w:r>
            <w:r w:rsidRPr="00770AB9">
              <w:rPr>
                <w:rFonts w:ascii="Times New Roman" w:hAnsi="Times New Roman" w:cs="Times New Roman"/>
              </w:rPr>
              <w:t xml:space="preserve"> на проектирование </w:t>
            </w:r>
            <w:r w:rsidR="004F35BF">
              <w:rPr>
                <w:rFonts w:ascii="Times New Roman" w:hAnsi="Times New Roman" w:cs="Times New Roman"/>
              </w:rPr>
              <w:t>с</w:t>
            </w:r>
            <w:r w:rsidRPr="00770AB9">
              <w:rPr>
                <w:rFonts w:ascii="Times New Roman" w:hAnsi="Times New Roman" w:cs="Times New Roman"/>
              </w:rPr>
              <w:t xml:space="preserve"> 09.07.2025</w:t>
            </w:r>
            <w:r w:rsidR="004F35BF">
              <w:rPr>
                <w:rFonts w:ascii="Times New Roman" w:hAnsi="Times New Roman" w:cs="Times New Roman"/>
              </w:rPr>
              <w:t xml:space="preserve"> - </w:t>
            </w:r>
            <w:r w:rsidRPr="00770AB9">
              <w:rPr>
                <w:rFonts w:ascii="Times New Roman" w:hAnsi="Times New Roman" w:cs="Times New Roman"/>
              </w:rPr>
              <w:t>в формате XML в актуальной версии</w:t>
            </w:r>
            <w:r w:rsidR="004F35BF">
              <w:rPr>
                <w:rFonts w:ascii="Times New Roman" w:hAnsi="Times New Roman" w:cs="Times New Roman"/>
              </w:rPr>
              <w:t xml:space="preserve">, подписанное усиленной квалифицированной электронной подписью (УКЭП) </w:t>
            </w:r>
            <w:r w:rsidR="004F35BF" w:rsidRPr="00770AB9">
              <w:rPr>
                <w:rFonts w:ascii="Times New Roman" w:hAnsi="Times New Roman" w:cs="Times New Roman"/>
              </w:rPr>
              <w:t>застройщик</w:t>
            </w:r>
            <w:r w:rsidR="004F35BF">
              <w:rPr>
                <w:rFonts w:ascii="Times New Roman" w:hAnsi="Times New Roman" w:cs="Times New Roman"/>
              </w:rPr>
              <w:t xml:space="preserve">а или </w:t>
            </w:r>
            <w:r w:rsidR="004F35BF" w:rsidRPr="00770AB9">
              <w:rPr>
                <w:rFonts w:ascii="Times New Roman" w:hAnsi="Times New Roman" w:cs="Times New Roman"/>
              </w:rPr>
              <w:t>техническ</w:t>
            </w:r>
            <w:r w:rsidR="004F35BF">
              <w:rPr>
                <w:rFonts w:ascii="Times New Roman" w:hAnsi="Times New Roman" w:cs="Times New Roman"/>
              </w:rPr>
              <w:t>ого</w:t>
            </w:r>
            <w:r w:rsidR="004F35BF" w:rsidRPr="00770AB9">
              <w:rPr>
                <w:rFonts w:ascii="Times New Roman" w:hAnsi="Times New Roman" w:cs="Times New Roman"/>
              </w:rPr>
              <w:t xml:space="preserve"> заказчик</w:t>
            </w:r>
            <w:r w:rsidR="004F35BF">
              <w:rPr>
                <w:rFonts w:ascii="Times New Roman" w:hAnsi="Times New Roman" w:cs="Times New Roman"/>
              </w:rPr>
              <w:t>а</w:t>
            </w:r>
            <w:r w:rsidR="00460B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66AA97BE" w14:textId="77777777" w:rsidR="00CF2025" w:rsidRPr="00770AB9" w:rsidRDefault="00CF2025" w:rsidP="00B03CD0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35BF" w:rsidRPr="00390D67" w14:paraId="742627A0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ED5BC12" w14:textId="36733DCB" w:rsidR="004F35BF" w:rsidRDefault="00460B55" w:rsidP="004F35BF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97" w:type="dxa"/>
          </w:tcPr>
          <w:p w14:paraId="489CDA07" w14:textId="7A5FD359" w:rsidR="004F35BF" w:rsidRPr="004F35BF" w:rsidRDefault="004F35BF" w:rsidP="004F35BF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4F35BF">
              <w:rPr>
                <w:rFonts w:ascii="Times New Roman" w:hAnsi="Times New Roman" w:cs="Times New Roman"/>
                <w:bCs/>
              </w:rPr>
              <w:t xml:space="preserve">Наименование объекта, адрес и вид работ, указанные в </w:t>
            </w:r>
            <w:r>
              <w:rPr>
                <w:rFonts w:ascii="Times New Roman" w:hAnsi="Times New Roman" w:cs="Times New Roman"/>
                <w:bCs/>
              </w:rPr>
              <w:t>Задании на проектирование</w:t>
            </w:r>
            <w:r w:rsidRPr="004F35BF">
              <w:rPr>
                <w:rFonts w:ascii="Times New Roman" w:hAnsi="Times New Roman" w:cs="Times New Roman"/>
                <w:bCs/>
              </w:rPr>
              <w:t>, соответствуют ГИС РЭБ.</w:t>
            </w:r>
          </w:p>
        </w:tc>
        <w:tc>
          <w:tcPr>
            <w:tcW w:w="1842" w:type="dxa"/>
          </w:tcPr>
          <w:p w14:paraId="44651011" w14:textId="77777777" w:rsidR="004F35BF" w:rsidRPr="00770AB9" w:rsidRDefault="004F35BF" w:rsidP="004F35BF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35BF" w:rsidRPr="00390D67" w14:paraId="436F4FA2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2D27D6B3" w14:textId="7E166B96" w:rsidR="004F35BF" w:rsidRDefault="00460B55" w:rsidP="004F35BF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97" w:type="dxa"/>
          </w:tcPr>
          <w:p w14:paraId="6C644F24" w14:textId="615ED80C" w:rsidR="004F35BF" w:rsidRPr="00770AB9" w:rsidRDefault="004F35BF" w:rsidP="004F35BF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4F35BF">
              <w:rPr>
                <w:rFonts w:ascii="Times New Roman" w:hAnsi="Times New Roman" w:cs="Times New Roman"/>
                <w:bCs/>
              </w:rPr>
              <w:t>Наименование объекта, адрес и вид работ, указанные в разделе «Пояснительная записка», соответствуют Заданию на проектирование</w:t>
            </w:r>
          </w:p>
        </w:tc>
        <w:tc>
          <w:tcPr>
            <w:tcW w:w="1842" w:type="dxa"/>
          </w:tcPr>
          <w:p w14:paraId="5F3D082B" w14:textId="77777777" w:rsidR="004F35BF" w:rsidRPr="00770AB9" w:rsidRDefault="004F35BF" w:rsidP="004F35BF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020FF06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C1FE48E" w14:textId="3D2A4756" w:rsidR="00E6172A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97" w:type="dxa"/>
          </w:tcPr>
          <w:p w14:paraId="0E8FDF8D" w14:textId="04133B7F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Представлены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разделы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проектной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документации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согласно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требованиям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задания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на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проектирование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407FCE08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748F8A31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16EDB20" w14:textId="19FF932C" w:rsidR="00E6172A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97" w:type="dxa"/>
          </w:tcPr>
          <w:p w14:paraId="24D92FBF" w14:textId="2312F1F1" w:rsidR="00E6172A" w:rsidRDefault="00E6172A" w:rsidP="00E6172A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  <w:bCs/>
              </w:rPr>
              <w:t>Реквизиты</w:t>
            </w:r>
            <w:r>
              <w:rPr>
                <w:rFonts w:ascii="Times New Roman" w:hAnsi="Times New Roman" w:cs="Times New Roman"/>
                <w:bCs/>
              </w:rPr>
              <w:t xml:space="preserve"> и контрольные суммы </w:t>
            </w:r>
            <w:r>
              <w:rPr>
                <w:rFonts w:ascii="Times New Roman" w:hAnsi="Times New Roman" w:cs="Times New Roman"/>
              </w:rPr>
              <w:t>томов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проектной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документации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указанные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разделе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ПД№1 </w:t>
            </w:r>
            <w:r w:rsidRPr="00770AB9">
              <w:rPr>
                <w:rFonts w:ascii="Times New Roman" w:hAnsi="Times New Roman" w:cs="Times New Roman" w:hint="cs"/>
                <w:bCs/>
              </w:rPr>
              <w:t>«Пояснительная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записка»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совпадают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реквизитами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представленных и контрольными суммами томов проектной документации.</w:t>
            </w:r>
          </w:p>
        </w:tc>
        <w:tc>
          <w:tcPr>
            <w:tcW w:w="1842" w:type="dxa"/>
          </w:tcPr>
          <w:p w14:paraId="3B09730D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2450A875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0CB2DB2A" w14:textId="07E8AA19" w:rsidR="00E6172A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97" w:type="dxa"/>
          </w:tcPr>
          <w:p w14:paraId="448E912E" w14:textId="70DE3746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Представлены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отчеты по инженерным изысканиям </w:t>
            </w:r>
            <w:r w:rsidRPr="00770AB9">
              <w:rPr>
                <w:rFonts w:ascii="Times New Roman" w:hAnsi="Times New Roman" w:cs="Times New Roman" w:hint="cs"/>
              </w:rPr>
              <w:t>согласно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требованиям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задания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на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проектирование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2C647105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5470FB0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5071A95" w14:textId="3387747E" w:rsidR="00E6172A" w:rsidRPr="00770AB9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97" w:type="dxa"/>
          </w:tcPr>
          <w:p w14:paraId="0C93BB18" w14:textId="0818EF78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770AB9">
              <w:rPr>
                <w:rFonts w:ascii="Times New Roman" w:hAnsi="Times New Roman" w:cs="Times New Roman" w:hint="cs"/>
                <w:bCs/>
              </w:rPr>
              <w:t>Реквизиты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="000A6DAE">
              <w:rPr>
                <w:rFonts w:ascii="Times New Roman" w:hAnsi="Times New Roman" w:cs="Times New Roman"/>
                <w:bCs/>
              </w:rPr>
              <w:t>и контрольные сумы заданий на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инженерны</w:t>
            </w:r>
            <w:r w:rsidR="000A6DAE">
              <w:rPr>
                <w:rFonts w:ascii="Times New Roman" w:hAnsi="Times New Roman" w:cs="Times New Roman"/>
                <w:bCs/>
              </w:rPr>
              <w:t>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изыскани</w:t>
            </w:r>
            <w:r w:rsidR="000A6DAE">
              <w:rPr>
                <w:rFonts w:ascii="Times New Roman" w:hAnsi="Times New Roman" w:cs="Times New Roman"/>
                <w:bCs/>
              </w:rPr>
              <w:t>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указанные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разделе</w:t>
            </w:r>
            <w:r>
              <w:rPr>
                <w:rFonts w:ascii="Times New Roman" w:hAnsi="Times New Roman" w:cs="Times New Roman"/>
                <w:bCs/>
              </w:rPr>
              <w:t xml:space="preserve"> ПД №1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«Пояснительная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записка»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совпадают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реквизитами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контрольн</w:t>
            </w:r>
            <w:r w:rsidR="000A6DAE">
              <w:rPr>
                <w:rFonts w:ascii="Times New Roman" w:hAnsi="Times New Roman" w:cs="Times New Roman"/>
                <w:bCs/>
              </w:rPr>
              <w:t>ыми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сумм</w:t>
            </w:r>
            <w:r w:rsidR="000A6DAE">
              <w:rPr>
                <w:rFonts w:ascii="Times New Roman" w:hAnsi="Times New Roman" w:cs="Times New Roman"/>
                <w:bCs/>
              </w:rPr>
              <w:t>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представленных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="000A6DAE">
              <w:rPr>
                <w:rFonts w:ascii="Times New Roman" w:hAnsi="Times New Roman" w:cs="Times New Roman"/>
                <w:bCs/>
              </w:rPr>
              <w:t xml:space="preserve">заданий на </w:t>
            </w:r>
            <w:r w:rsidRPr="00770AB9">
              <w:rPr>
                <w:rFonts w:ascii="Times New Roman" w:hAnsi="Times New Roman" w:cs="Times New Roman" w:hint="cs"/>
                <w:bCs/>
              </w:rPr>
              <w:t>инженерны</w:t>
            </w:r>
            <w:r w:rsidR="000A6DAE">
              <w:rPr>
                <w:rFonts w:ascii="Times New Roman" w:hAnsi="Times New Roman" w:cs="Times New Roman"/>
                <w:bCs/>
              </w:rPr>
              <w:t>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изыскани</w:t>
            </w:r>
            <w:r w:rsidR="000A6DAE">
              <w:rPr>
                <w:rFonts w:ascii="Times New Roman" w:hAnsi="Times New Roman" w:cs="Times New Roman"/>
                <w:bCs/>
              </w:rPr>
              <w:t>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14:paraId="1A7D4FF4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1F66DF61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0D5A84D9" w14:textId="2A15A21E" w:rsidR="00E6172A" w:rsidRPr="00770AB9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97" w:type="dxa"/>
          </w:tcPr>
          <w:p w14:paraId="64A73BBE" w14:textId="3BAB763D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770AB9">
              <w:rPr>
                <w:rFonts w:ascii="Times New Roman" w:hAnsi="Times New Roman" w:cs="Times New Roman" w:hint="cs"/>
                <w:bCs/>
              </w:rPr>
              <w:t>Реквизиты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="000A6DAE">
              <w:rPr>
                <w:rFonts w:ascii="Times New Roman" w:hAnsi="Times New Roman" w:cs="Times New Roman"/>
                <w:bCs/>
              </w:rPr>
              <w:t>и контрольные суммы отчетов по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инженерны</w:t>
            </w:r>
            <w:r w:rsidR="000A6DAE">
              <w:rPr>
                <w:rFonts w:ascii="Times New Roman" w:hAnsi="Times New Roman" w:cs="Times New Roman"/>
                <w:bCs/>
              </w:rPr>
              <w:t>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изыскани</w:t>
            </w:r>
            <w:r w:rsidR="000A6DAE">
              <w:rPr>
                <w:rFonts w:ascii="Times New Roman" w:hAnsi="Times New Roman" w:cs="Times New Roman"/>
                <w:bCs/>
              </w:rPr>
              <w:t>ям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указанные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разделе</w:t>
            </w:r>
            <w:r>
              <w:rPr>
                <w:rFonts w:ascii="Times New Roman" w:hAnsi="Times New Roman" w:cs="Times New Roman"/>
                <w:bCs/>
              </w:rPr>
              <w:t xml:space="preserve"> ПД №1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«Пояснительная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записка»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совпадают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реквизитами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представленных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="000A6DAE">
              <w:rPr>
                <w:rFonts w:ascii="Times New Roman" w:hAnsi="Times New Roman" w:cs="Times New Roman"/>
                <w:bCs/>
              </w:rPr>
              <w:t>отчетов по инженерным изысканиям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14:paraId="7EABC9BA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4AF95FE1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36BA9B8" w14:textId="71635812" w:rsidR="00E6172A" w:rsidRPr="00770AB9" w:rsidRDefault="00460B55" w:rsidP="00E6172A">
            <w:pPr>
              <w:tabs>
                <w:tab w:val="center" w:pos="175"/>
              </w:tabs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97" w:type="dxa"/>
          </w:tcPr>
          <w:p w14:paraId="77361ED9" w14:textId="724A4FE8" w:rsidR="00E6172A" w:rsidRDefault="00E6172A" w:rsidP="00E6172A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капитально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ремонт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представлен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акт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утверждённый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застройщиком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или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техническим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заказчиком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содержащий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перечень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дефектов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оснований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строительных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конструкций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систем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инженерно</w:t>
            </w:r>
            <w:r w:rsidRPr="00770AB9">
              <w:rPr>
                <w:rFonts w:ascii="Times New Roman" w:hAnsi="Times New Roman" w:cs="Times New Roman"/>
                <w:bCs/>
              </w:rPr>
              <w:t xml:space="preserve">- </w:t>
            </w:r>
            <w:r w:rsidRPr="00770AB9">
              <w:rPr>
                <w:rFonts w:ascii="Times New Roman" w:hAnsi="Times New Roman" w:cs="Times New Roman" w:hint="cs"/>
                <w:bCs/>
              </w:rPr>
              <w:t>технического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обеспечения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сетей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инженерно</w:t>
            </w:r>
            <w:r w:rsidRPr="00770AB9">
              <w:rPr>
                <w:rFonts w:ascii="Times New Roman" w:hAnsi="Times New Roman" w:cs="Times New Roman"/>
                <w:bCs/>
              </w:rPr>
              <w:t>-</w:t>
            </w:r>
            <w:r w:rsidRPr="00770AB9">
              <w:rPr>
                <w:rFonts w:ascii="Times New Roman" w:hAnsi="Times New Roman" w:cs="Times New Roman" w:hint="cs"/>
                <w:bCs/>
              </w:rPr>
              <w:t>технического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обеспечения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указанием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качественных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количественных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характеристик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таких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дефектов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по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состоянию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на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дату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обследования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соответствии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пунктом</w:t>
            </w:r>
            <w:r w:rsidRPr="00770AB9">
              <w:rPr>
                <w:rFonts w:ascii="Times New Roman" w:hAnsi="Times New Roman" w:cs="Times New Roman"/>
                <w:bCs/>
              </w:rPr>
              <w:t xml:space="preserve"> 16</w:t>
            </w:r>
            <w:r>
              <w:rPr>
                <w:rFonts w:ascii="Times New Roman" w:hAnsi="Times New Roman" w:cs="Times New Roman"/>
                <w:bCs/>
              </w:rPr>
              <w:t>_4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Положения</w:t>
            </w:r>
            <w:r>
              <w:rPr>
                <w:rFonts w:ascii="Times New Roman" w:hAnsi="Times New Roman" w:cs="Times New Roman"/>
                <w:bCs/>
              </w:rPr>
              <w:t>, утвержденного Постановлением правительства РФ</w:t>
            </w:r>
          </w:p>
          <w:p w14:paraId="645AE683" w14:textId="344286B2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  <w:r w:rsidRPr="00770AB9">
              <w:rPr>
                <w:rFonts w:ascii="Times New Roman" w:hAnsi="Times New Roman" w:cs="Times New Roman" w:hint="cs"/>
                <w:bCs/>
              </w:rPr>
              <w:t>№</w:t>
            </w:r>
            <w:r w:rsidRPr="00770AB9">
              <w:rPr>
                <w:rFonts w:ascii="Times New Roman" w:hAnsi="Times New Roman" w:cs="Times New Roman"/>
                <w:bCs/>
              </w:rPr>
              <w:t xml:space="preserve"> 145.</w:t>
            </w:r>
          </w:p>
        </w:tc>
        <w:tc>
          <w:tcPr>
            <w:tcW w:w="1842" w:type="dxa"/>
          </w:tcPr>
          <w:p w14:paraId="0E4A144C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4F835D46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BE02463" w14:textId="453B3010" w:rsidR="00E6172A" w:rsidRPr="00770AB9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97" w:type="dxa"/>
          </w:tcPr>
          <w:p w14:paraId="0256624C" w14:textId="77777777" w:rsidR="00E6172A" w:rsidRDefault="00E6172A" w:rsidP="00E6172A">
            <w:pPr>
              <w:rPr>
                <w:rFonts w:ascii="Times New Roman" w:hAnsi="Times New Roman" w:cs="Times New Roman"/>
              </w:rPr>
            </w:pPr>
            <w:r w:rsidRPr="00EC336C">
              <w:rPr>
                <w:rFonts w:ascii="Times New Roman" w:hAnsi="Times New Roman" w:cs="Times New Roman"/>
              </w:rPr>
              <w:t>В разделе</w:t>
            </w:r>
            <w:r>
              <w:rPr>
                <w:rFonts w:ascii="Times New Roman" w:hAnsi="Times New Roman" w:cs="Times New Roman"/>
              </w:rPr>
              <w:t xml:space="preserve"> ПД № 1</w:t>
            </w:r>
            <w:r w:rsidRPr="00EC3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«По</w:t>
            </w:r>
            <w:r w:rsidRPr="00EC336C">
              <w:rPr>
                <w:rFonts w:ascii="Times New Roman" w:hAnsi="Times New Roman" w:cs="Times New Roman"/>
              </w:rPr>
              <w:t>яснительная записка</w:t>
            </w:r>
            <w:r>
              <w:rPr>
                <w:rFonts w:ascii="Times New Roman" w:hAnsi="Times New Roman" w:cs="Times New Roman"/>
              </w:rPr>
              <w:t>»</w:t>
            </w:r>
            <w:r w:rsidRPr="00EC336C">
              <w:rPr>
                <w:rFonts w:ascii="Times New Roman" w:hAnsi="Times New Roman" w:cs="Times New Roman"/>
              </w:rPr>
              <w:t xml:space="preserve"> указаны реквизиты </w:t>
            </w:r>
            <w:r>
              <w:rPr>
                <w:rFonts w:ascii="Times New Roman" w:hAnsi="Times New Roman" w:cs="Times New Roman"/>
              </w:rPr>
              <w:t>градостроительного плана земельного участка (</w:t>
            </w:r>
            <w:r w:rsidRPr="00EC336C">
              <w:rPr>
                <w:rFonts w:ascii="Times New Roman" w:hAnsi="Times New Roman" w:cs="Times New Roman"/>
              </w:rPr>
              <w:t>ГПЗУ</w:t>
            </w:r>
            <w:r>
              <w:rPr>
                <w:rFonts w:ascii="Times New Roman" w:hAnsi="Times New Roman" w:cs="Times New Roman"/>
              </w:rPr>
              <w:t>)</w:t>
            </w:r>
            <w:r w:rsidRPr="00EC336C">
              <w:rPr>
                <w:rFonts w:ascii="Times New Roman" w:hAnsi="Times New Roman" w:cs="Times New Roman"/>
              </w:rPr>
              <w:t xml:space="preserve"> (для </w:t>
            </w:r>
            <w:r>
              <w:rPr>
                <w:rFonts w:ascii="Times New Roman" w:hAnsi="Times New Roman" w:cs="Times New Roman"/>
              </w:rPr>
              <w:t xml:space="preserve">объектов, </w:t>
            </w:r>
          </w:p>
          <w:p w14:paraId="40E0C826" w14:textId="4A62FFE4" w:rsidR="00E6172A" w:rsidRPr="00770AB9" w:rsidRDefault="00E6172A" w:rsidP="00E6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относящихся к линейным</w:t>
            </w:r>
            <w:r w:rsidRPr="00EC336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0A6B4003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6599F031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D9E2A61" w14:textId="6E65BB06" w:rsidR="00E6172A" w:rsidRDefault="00460B55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97" w:type="dxa"/>
          </w:tcPr>
          <w:p w14:paraId="37CCD748" w14:textId="77777777" w:rsidR="00E6172A" w:rsidRPr="00F97E72" w:rsidRDefault="00E6172A" w:rsidP="00E6172A">
            <w:pPr>
              <w:rPr>
                <w:rFonts w:ascii="Times New Roman" w:hAnsi="Times New Roman" w:cs="Times New Roman"/>
              </w:rPr>
            </w:pPr>
            <w:r w:rsidRPr="00F97E72">
              <w:rPr>
                <w:rFonts w:ascii="Times New Roman" w:hAnsi="Times New Roman" w:cs="Times New Roman"/>
              </w:rPr>
              <w:t>Реквизиты ГПЗУ, указанные в разделе ПД № 1 «Пояснительная записка», совпадают с реквизитами представленного ГПЗУ.</w:t>
            </w:r>
          </w:p>
        </w:tc>
        <w:tc>
          <w:tcPr>
            <w:tcW w:w="1842" w:type="dxa"/>
          </w:tcPr>
          <w:p w14:paraId="486BAB5D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40C9168D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DA066BC" w14:textId="48E83437" w:rsidR="00E6172A" w:rsidRDefault="00E6172A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460B5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97" w:type="dxa"/>
          </w:tcPr>
          <w:p w14:paraId="6D921974" w14:textId="77777777" w:rsidR="00E6172A" w:rsidRPr="00406B39" w:rsidRDefault="00E6172A" w:rsidP="00E6172A">
            <w:pPr>
              <w:rPr>
                <w:rFonts w:ascii="Times New Roman" w:hAnsi="Times New Roman" w:cs="Times New Roman"/>
              </w:rPr>
            </w:pPr>
            <w:r w:rsidRPr="00EC336C">
              <w:rPr>
                <w:rFonts w:ascii="Times New Roman" w:hAnsi="Times New Roman" w:cs="Times New Roman"/>
              </w:rPr>
              <w:t>В разделе</w:t>
            </w:r>
            <w:r>
              <w:rPr>
                <w:rFonts w:ascii="Times New Roman" w:hAnsi="Times New Roman" w:cs="Times New Roman"/>
              </w:rPr>
              <w:t xml:space="preserve"> ПД № 1</w:t>
            </w:r>
            <w:r w:rsidRPr="00EC3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«По</w:t>
            </w:r>
            <w:r w:rsidRPr="00EC336C">
              <w:rPr>
                <w:rFonts w:ascii="Times New Roman" w:hAnsi="Times New Roman" w:cs="Times New Roman"/>
              </w:rPr>
              <w:t>яснительная записка</w:t>
            </w:r>
            <w:r>
              <w:rPr>
                <w:rFonts w:ascii="Times New Roman" w:hAnsi="Times New Roman" w:cs="Times New Roman"/>
              </w:rPr>
              <w:t xml:space="preserve">» указаны реквизиты технических условий подключения (технологического присоединения) </w:t>
            </w:r>
          </w:p>
          <w:p w14:paraId="18E76B35" w14:textId="4705BD99" w:rsidR="00E6172A" w:rsidRPr="00EC336C" w:rsidRDefault="00E6172A" w:rsidP="00E6172A">
            <w:pPr>
              <w:rPr>
                <w:rFonts w:ascii="Times New Roman" w:hAnsi="Times New Roman" w:cs="Times New Roman"/>
              </w:rPr>
            </w:pPr>
            <w:r w:rsidRPr="00406B39">
              <w:rPr>
                <w:rFonts w:ascii="Times New Roman" w:hAnsi="Times New Roman" w:cs="Times New Roman"/>
              </w:rPr>
              <w:t>объекта капитального строительства к сетям инженерно-технического обеспечения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010891AC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72A" w:rsidRPr="00390D67" w14:paraId="197A02DE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D72F95C" w14:textId="0A482C3C" w:rsidR="00E6172A" w:rsidRDefault="00E6172A" w:rsidP="00E6172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60B5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97" w:type="dxa"/>
          </w:tcPr>
          <w:p w14:paraId="3ED5376E" w14:textId="52FFAB30" w:rsidR="00E6172A" w:rsidRPr="00EC336C" w:rsidRDefault="00E6172A" w:rsidP="00E6172A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  <w:bCs/>
              </w:rPr>
              <w:t>Реквизиты</w:t>
            </w:r>
            <w:r>
              <w:rPr>
                <w:rFonts w:ascii="Times New Roman" w:hAnsi="Times New Roman" w:cs="Times New Roman"/>
                <w:bCs/>
              </w:rPr>
              <w:t xml:space="preserve"> представленных </w:t>
            </w:r>
            <w:r>
              <w:rPr>
                <w:rFonts w:ascii="Times New Roman" w:hAnsi="Times New Roman" w:cs="Times New Roman"/>
              </w:rPr>
              <w:t xml:space="preserve">технических условий, </w:t>
            </w:r>
            <w:r w:rsidRPr="00770AB9">
              <w:rPr>
                <w:rFonts w:ascii="Times New Roman" w:hAnsi="Times New Roman" w:cs="Times New Roman" w:hint="cs"/>
                <w:bCs/>
              </w:rPr>
              <w:t>указанны</w:t>
            </w:r>
            <w:r>
              <w:rPr>
                <w:rFonts w:ascii="Times New Roman" w:hAnsi="Times New Roman" w:cs="Times New Roman"/>
                <w:bCs/>
              </w:rPr>
              <w:t>х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в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разделе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ПД № 1</w:t>
            </w:r>
            <w:r w:rsidRPr="00EC336C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«Пояснительная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записка»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совпадают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реквизитами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представленных технических условий.</w:t>
            </w:r>
          </w:p>
        </w:tc>
        <w:tc>
          <w:tcPr>
            <w:tcW w:w="1842" w:type="dxa"/>
          </w:tcPr>
          <w:p w14:paraId="14BC5E4A" w14:textId="77777777" w:rsidR="00E6172A" w:rsidRPr="00770AB9" w:rsidRDefault="00E6172A" w:rsidP="00E6172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4E0B59A6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9810D94" w14:textId="595C887D" w:rsidR="008D72AA" w:rsidRDefault="00460B55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97" w:type="dxa"/>
          </w:tcPr>
          <w:p w14:paraId="46F2BF2E" w14:textId="6226B1B9" w:rsidR="008D72AA" w:rsidRPr="00EC336C" w:rsidRDefault="008D72AA" w:rsidP="008D72AA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</w:rPr>
              <w:t>Функциональное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назначение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объекта</w:t>
            </w:r>
            <w:r w:rsidRPr="00770AB9">
              <w:rPr>
                <w:rFonts w:ascii="Times New Roman" w:hAnsi="Times New Roman" w:cs="Times New Roman"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</w:rPr>
              <w:t>указанное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в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разделе</w:t>
            </w:r>
            <w:r>
              <w:rPr>
                <w:rFonts w:ascii="Times New Roman" w:hAnsi="Times New Roman" w:cs="Times New Roman"/>
              </w:rPr>
              <w:t xml:space="preserve"> ПД №1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«Пояснительная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записка»</w:t>
            </w:r>
            <w:r w:rsidRPr="00770AB9">
              <w:rPr>
                <w:rFonts w:ascii="Times New Roman" w:hAnsi="Times New Roman" w:cs="Times New Roman"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</w:rPr>
              <w:t>соответствует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функциональному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назначению</w:t>
            </w:r>
            <w:r w:rsidRPr="00770AB9">
              <w:rPr>
                <w:rFonts w:ascii="Times New Roman" w:hAnsi="Times New Roman" w:cs="Times New Roman"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</w:rPr>
              <w:t>указанному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в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задании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на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проектирование</w:t>
            </w:r>
            <w:r w:rsidRPr="0077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699D2E6F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3B4659F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8CCCB26" w14:textId="19855D5D" w:rsidR="008D72AA" w:rsidRDefault="008D72AA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60B5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97" w:type="dxa"/>
          </w:tcPr>
          <w:p w14:paraId="639A5C1A" w14:textId="601AC66B" w:rsidR="008D72AA" w:rsidRPr="00FD070B" w:rsidRDefault="008D72AA" w:rsidP="008D72AA">
            <w:pPr>
              <w:rPr>
                <w:rFonts w:ascii="Times New Roman" w:hAnsi="Times New Roman" w:cs="Times New Roman"/>
              </w:rPr>
            </w:pPr>
            <w:r w:rsidRPr="00EC336C">
              <w:rPr>
                <w:rFonts w:ascii="Times New Roman" w:hAnsi="Times New Roman" w:cs="Times New Roman"/>
              </w:rPr>
              <w:t>В разделе</w:t>
            </w:r>
            <w:r>
              <w:rPr>
                <w:rFonts w:ascii="Times New Roman" w:hAnsi="Times New Roman" w:cs="Times New Roman"/>
              </w:rPr>
              <w:t xml:space="preserve"> ПД № 1 «По</w:t>
            </w:r>
            <w:r w:rsidRPr="00EC336C">
              <w:rPr>
                <w:rFonts w:ascii="Times New Roman" w:hAnsi="Times New Roman" w:cs="Times New Roman"/>
              </w:rPr>
              <w:t>яснительная записка</w:t>
            </w:r>
            <w:r>
              <w:rPr>
                <w:rFonts w:ascii="Times New Roman" w:hAnsi="Times New Roman" w:cs="Times New Roman"/>
              </w:rPr>
              <w:t xml:space="preserve">» указаны </w:t>
            </w:r>
            <w:r w:rsidRPr="00FD070B">
              <w:rPr>
                <w:rFonts w:ascii="Times New Roman" w:hAnsi="Times New Roman" w:cs="Times New Roman"/>
              </w:rPr>
              <w:t>технико-экономические показатели проектируемых объектов капитального строительств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E6172A">
              <w:rPr>
                <w:rFonts w:ascii="Times New Roman" w:hAnsi="Times New Roman" w:cs="Times New Roman"/>
              </w:rPr>
              <w:t>(площадь застройки, общая площадь, строительный объем (в том числе подземной части), количество этажей (в том числе подземных)</w:t>
            </w:r>
            <w:r>
              <w:rPr>
                <w:rFonts w:ascii="Times New Roman" w:hAnsi="Times New Roman" w:cs="Times New Roman"/>
              </w:rPr>
              <w:t xml:space="preserve"> не относящихся к линейным.</w:t>
            </w:r>
          </w:p>
        </w:tc>
        <w:tc>
          <w:tcPr>
            <w:tcW w:w="1842" w:type="dxa"/>
          </w:tcPr>
          <w:p w14:paraId="33CC2F7B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1FAA42DA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2ABDE52C" w14:textId="49CDFE17" w:rsidR="008D72AA" w:rsidRDefault="008D72AA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60B5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97" w:type="dxa"/>
          </w:tcPr>
          <w:p w14:paraId="520D9855" w14:textId="0BD730EB" w:rsidR="008D72AA" w:rsidRDefault="008D72AA" w:rsidP="008D72AA">
            <w:pPr>
              <w:rPr>
                <w:rFonts w:ascii="Times New Roman" w:hAnsi="Times New Roman" w:cs="Times New Roman"/>
              </w:rPr>
            </w:pPr>
            <w:r w:rsidRPr="00EC336C">
              <w:rPr>
                <w:rFonts w:ascii="Times New Roman" w:hAnsi="Times New Roman" w:cs="Times New Roman"/>
              </w:rPr>
              <w:t>В разделе</w:t>
            </w:r>
            <w:r>
              <w:rPr>
                <w:rFonts w:ascii="Times New Roman" w:hAnsi="Times New Roman" w:cs="Times New Roman"/>
              </w:rPr>
              <w:t xml:space="preserve"> ПД № 1 «По</w:t>
            </w:r>
            <w:r w:rsidRPr="00EC336C">
              <w:rPr>
                <w:rFonts w:ascii="Times New Roman" w:hAnsi="Times New Roman" w:cs="Times New Roman"/>
              </w:rPr>
              <w:t>яснительная записка</w:t>
            </w:r>
            <w:r>
              <w:rPr>
                <w:rFonts w:ascii="Times New Roman" w:hAnsi="Times New Roman" w:cs="Times New Roman"/>
              </w:rPr>
              <w:t xml:space="preserve">» указаны </w:t>
            </w:r>
            <w:r w:rsidRPr="00FD070B">
              <w:rPr>
                <w:rFonts w:ascii="Times New Roman" w:hAnsi="Times New Roman" w:cs="Times New Roman"/>
              </w:rPr>
              <w:t>технико-экономические показатели проектируемых объектов капитального строительств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E617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зависимости от функционального назначения: протяженность, категория, проектная мощность, пропускная способность, интенсивность движения</w:t>
            </w:r>
            <w:r w:rsidRPr="00E6172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относящихся к линейным.</w:t>
            </w:r>
          </w:p>
        </w:tc>
        <w:tc>
          <w:tcPr>
            <w:tcW w:w="1842" w:type="dxa"/>
          </w:tcPr>
          <w:p w14:paraId="6E99DC6D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0C26465A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4F59812" w14:textId="64C0F760" w:rsidR="008D72AA" w:rsidRDefault="008D72AA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60B5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97" w:type="dxa"/>
          </w:tcPr>
          <w:p w14:paraId="2CD7A762" w14:textId="77777777" w:rsidR="008D72AA" w:rsidRPr="00EC336C" w:rsidRDefault="008D72AA" w:rsidP="008D7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C336C">
              <w:rPr>
                <w:rFonts w:ascii="Times New Roman" w:hAnsi="Times New Roman" w:cs="Times New Roman"/>
              </w:rPr>
              <w:t>аздел</w:t>
            </w:r>
            <w:r>
              <w:rPr>
                <w:rFonts w:ascii="Times New Roman" w:hAnsi="Times New Roman" w:cs="Times New Roman"/>
              </w:rPr>
              <w:t xml:space="preserve"> ПД № 1 «По</w:t>
            </w:r>
            <w:r w:rsidRPr="00EC336C">
              <w:rPr>
                <w:rFonts w:ascii="Times New Roman" w:hAnsi="Times New Roman" w:cs="Times New Roman"/>
              </w:rPr>
              <w:t>яснительная записка</w:t>
            </w:r>
            <w:r>
              <w:rPr>
                <w:rFonts w:ascii="Times New Roman" w:hAnsi="Times New Roman" w:cs="Times New Roman"/>
              </w:rPr>
              <w:t>» содержит заверение проектной организации.</w:t>
            </w:r>
          </w:p>
        </w:tc>
        <w:tc>
          <w:tcPr>
            <w:tcW w:w="1842" w:type="dxa"/>
          </w:tcPr>
          <w:p w14:paraId="683D20F5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1E7A89F2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3659B06" w14:textId="5F46FA4C" w:rsidR="008D72AA" w:rsidRDefault="008D72AA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60B5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97" w:type="dxa"/>
          </w:tcPr>
          <w:p w14:paraId="5BF91516" w14:textId="70EAACD3" w:rsidR="008D72AA" w:rsidRDefault="008D72AA" w:rsidP="008D72AA">
            <w:pPr>
              <w:rPr>
                <w:rFonts w:ascii="Times New Roman" w:hAnsi="Times New Roman" w:cs="Times New Roman"/>
              </w:rPr>
            </w:pPr>
            <w:r>
              <w:t xml:space="preserve">В </w:t>
            </w:r>
            <w:r w:rsidRPr="00F97E72">
              <w:rPr>
                <w:rFonts w:ascii="Times New Roman" w:hAnsi="Times New Roman" w:cs="Times New Roman"/>
              </w:rPr>
              <w:t>разделе ПД № 1 «Пояснительная записка» указан уровень ответственности объекта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7DAADA02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5DB85953" w14:textId="77777777" w:rsidTr="00FD070B">
        <w:tc>
          <w:tcPr>
            <w:tcW w:w="567" w:type="dxa"/>
          </w:tcPr>
          <w:p w14:paraId="5E0ACF45" w14:textId="31EE410C" w:rsidR="008D72AA" w:rsidRDefault="00460B55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97" w:type="dxa"/>
          </w:tcPr>
          <w:p w14:paraId="5FBE7969" w14:textId="65F2148F" w:rsidR="008D72AA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  <w:r w:rsidRPr="00F97E72">
              <w:rPr>
                <w:rFonts w:ascii="Times New Roman" w:hAnsi="Times New Roman" w:cs="Times New Roman"/>
              </w:rPr>
              <w:t xml:space="preserve">Уровень ответственности объекта, указанный в разделе </w:t>
            </w:r>
            <w:r>
              <w:rPr>
                <w:rFonts w:ascii="Times New Roman" w:hAnsi="Times New Roman" w:cs="Times New Roman"/>
              </w:rPr>
              <w:t xml:space="preserve">ПД №1 </w:t>
            </w:r>
            <w:r w:rsidRPr="00F97E72">
              <w:rPr>
                <w:rFonts w:ascii="Times New Roman" w:hAnsi="Times New Roman" w:cs="Times New Roman"/>
              </w:rPr>
              <w:t>«Пояснительная записка», соответствует уровню ответственности объекта, указанному в задании на проектирование</w:t>
            </w:r>
            <w:r>
              <w:t>.</w:t>
            </w:r>
          </w:p>
        </w:tc>
        <w:tc>
          <w:tcPr>
            <w:tcW w:w="1842" w:type="dxa"/>
          </w:tcPr>
          <w:p w14:paraId="294487D7" w14:textId="77777777" w:rsidR="008D72AA" w:rsidRDefault="008D72AA" w:rsidP="008D72AA"/>
        </w:tc>
        <w:tc>
          <w:tcPr>
            <w:tcW w:w="1842" w:type="dxa"/>
          </w:tcPr>
          <w:p w14:paraId="451BFCA7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1832F5E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6CE0F961" w14:textId="0D7BA5FF" w:rsidR="008D72AA" w:rsidRPr="00770AB9" w:rsidRDefault="00460B55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97" w:type="dxa"/>
          </w:tcPr>
          <w:p w14:paraId="0DCBF946" w14:textId="08E1956F" w:rsidR="008D72AA" w:rsidRPr="00770AB9" w:rsidRDefault="008D72AA" w:rsidP="008D72AA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</w:rPr>
              <w:t>В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разделе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ПД №1 </w:t>
            </w:r>
            <w:r w:rsidRPr="00770AB9">
              <w:rPr>
                <w:rFonts w:ascii="Times New Roman" w:hAnsi="Times New Roman" w:cs="Times New Roman" w:hint="cs"/>
              </w:rPr>
              <w:t>«Пояснительная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записка»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содержатся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сведения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о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застройщике</w:t>
            </w:r>
            <w:r w:rsidRPr="00770AB9">
              <w:rPr>
                <w:rFonts w:ascii="Times New Roman" w:hAnsi="Times New Roman" w:cs="Times New Roman"/>
              </w:rPr>
              <w:t>/</w:t>
            </w:r>
            <w:r w:rsidRPr="00770AB9">
              <w:rPr>
                <w:rFonts w:ascii="Times New Roman" w:hAnsi="Times New Roman" w:cs="Times New Roman" w:hint="cs"/>
              </w:rPr>
              <w:t>техническом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заказчике</w:t>
            </w:r>
            <w:r w:rsidRPr="00770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6526AFCB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64646C6F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60FB198" w14:textId="0375CF2C" w:rsidR="008D72AA" w:rsidRPr="00770AB9" w:rsidRDefault="00460B55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97" w:type="dxa"/>
          </w:tcPr>
          <w:p w14:paraId="531D13E5" w14:textId="4C91C147" w:rsidR="008D72AA" w:rsidRPr="00770AB9" w:rsidRDefault="008D72AA" w:rsidP="008D72AA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</w:rPr>
              <w:t>Представлена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цифровая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информационная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модель</w:t>
            </w:r>
            <w:r w:rsidRPr="00770AB9">
              <w:rPr>
                <w:rFonts w:ascii="Times New Roman" w:hAnsi="Times New Roman" w:cs="Times New Roman"/>
              </w:rPr>
              <w:t xml:space="preserve"> (</w:t>
            </w:r>
            <w:r w:rsidRPr="00770AB9">
              <w:rPr>
                <w:rFonts w:ascii="Times New Roman" w:hAnsi="Times New Roman" w:cs="Times New Roman" w:hint="cs"/>
              </w:rPr>
              <w:t>ЦИМ</w:t>
            </w:r>
            <w:r w:rsidRPr="00770AB9">
              <w:rPr>
                <w:rFonts w:ascii="Times New Roman" w:hAnsi="Times New Roman" w:cs="Times New Roman"/>
              </w:rPr>
              <w:t>)</w:t>
            </w:r>
            <w:r w:rsidR="00370C18">
              <w:rPr>
                <w:rFonts w:ascii="Times New Roman" w:hAnsi="Times New Roman" w:cs="Times New Roman"/>
              </w:rPr>
              <w:t xml:space="preserve"> в составе, соответствующем заданию на проектирование (</w:t>
            </w:r>
            <w:r w:rsidRPr="00770AB9">
              <w:rPr>
                <w:rFonts w:ascii="Times New Roman" w:hAnsi="Times New Roman" w:cs="Times New Roman" w:hint="cs"/>
              </w:rPr>
              <w:t>если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её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разработка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предусмотрена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заданием</w:t>
            </w:r>
            <w:r w:rsidR="00370C1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2" w:type="dxa"/>
          </w:tcPr>
          <w:p w14:paraId="1D9125D0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38CC85B6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BA0D049" w14:textId="1E70BC46" w:rsidR="008D72AA" w:rsidRPr="00770AB9" w:rsidRDefault="00460B55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97" w:type="dxa"/>
          </w:tcPr>
          <w:p w14:paraId="63638B49" w14:textId="3AF3CB07" w:rsidR="008D72AA" w:rsidRPr="00770AB9" w:rsidRDefault="00370C18" w:rsidP="008D7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и контрольные суммы ЦИМ, указанные в р</w:t>
            </w:r>
            <w:r w:rsidR="008D72AA" w:rsidRPr="00770AB9">
              <w:rPr>
                <w:rFonts w:ascii="Times New Roman" w:hAnsi="Times New Roman" w:cs="Times New Roman" w:hint="cs"/>
              </w:rPr>
              <w:t>аздел</w:t>
            </w:r>
            <w:r>
              <w:rPr>
                <w:rFonts w:ascii="Times New Roman" w:hAnsi="Times New Roman" w:cs="Times New Roman"/>
              </w:rPr>
              <w:t>е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>
              <w:rPr>
                <w:rFonts w:ascii="Times New Roman" w:hAnsi="Times New Roman" w:cs="Times New Roman"/>
              </w:rPr>
              <w:t>ПД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72AA">
              <w:rPr>
                <w:rFonts w:ascii="Times New Roman" w:hAnsi="Times New Roman" w:cs="Times New Roman"/>
              </w:rPr>
              <w:t xml:space="preserve">№1 </w:t>
            </w:r>
            <w:r w:rsidR="008D72AA" w:rsidRPr="00770AB9">
              <w:rPr>
                <w:rFonts w:ascii="Times New Roman" w:hAnsi="Times New Roman" w:cs="Times New Roman" w:hint="cs"/>
              </w:rPr>
              <w:t>«Пояснительная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записка»</w:t>
            </w:r>
            <w:r>
              <w:rPr>
                <w:rFonts w:ascii="Times New Roman" w:hAnsi="Times New Roman" w:cs="Times New Roman"/>
              </w:rPr>
              <w:t>, совпадают с реквизитами и контрольными суммами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>
              <w:rPr>
                <w:rFonts w:ascii="Times New Roman" w:hAnsi="Times New Roman" w:cs="Times New Roman"/>
              </w:rPr>
              <w:t>представленной ЦИМ</w:t>
            </w:r>
            <w:r w:rsidR="008D72AA" w:rsidRPr="00770AB9">
              <w:rPr>
                <w:rFonts w:ascii="Times New Roman" w:hAnsi="Times New Roman" w:cs="Times New Roman"/>
              </w:rPr>
              <w:t xml:space="preserve">, </w:t>
            </w:r>
            <w:r w:rsidR="008D72AA" w:rsidRPr="00770AB9">
              <w:rPr>
                <w:rFonts w:ascii="Times New Roman" w:hAnsi="Times New Roman" w:cs="Times New Roman" w:hint="cs"/>
              </w:rPr>
              <w:t>если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её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разработка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предусмотрена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заданием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на</w:t>
            </w:r>
            <w:r w:rsidR="008D72AA" w:rsidRPr="00770AB9">
              <w:rPr>
                <w:rFonts w:ascii="Times New Roman" w:hAnsi="Times New Roman" w:cs="Times New Roman"/>
              </w:rPr>
              <w:t xml:space="preserve"> </w:t>
            </w:r>
            <w:r w:rsidR="008D72AA" w:rsidRPr="00770AB9">
              <w:rPr>
                <w:rFonts w:ascii="Times New Roman" w:hAnsi="Times New Roman" w:cs="Times New Roman" w:hint="cs"/>
              </w:rPr>
              <w:t>проектирование</w:t>
            </w:r>
            <w:r w:rsidR="008D7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7CE358A4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5644607F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93273F5" w14:textId="4BF42075" w:rsidR="008D72AA" w:rsidRPr="00770AB9" w:rsidRDefault="008D72AA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60B5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97" w:type="dxa"/>
          </w:tcPr>
          <w:p w14:paraId="3F973381" w14:textId="15740802" w:rsidR="008D72AA" w:rsidRPr="00770AB9" w:rsidRDefault="008D72AA" w:rsidP="008D72AA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</w:rPr>
              <w:t>Проектная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документация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подписана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усиленной квалифицированной электронной подписью (УКЭП)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лиц</w:t>
            </w:r>
            <w:r w:rsidRPr="00770AB9">
              <w:rPr>
                <w:rFonts w:ascii="Times New Roman" w:hAnsi="Times New Roman" w:cs="Times New Roman"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</w:rPr>
              <w:t>участвовавши</w:t>
            </w:r>
            <w:r>
              <w:rPr>
                <w:rFonts w:ascii="Times New Roman" w:hAnsi="Times New Roman" w:cs="Times New Roman"/>
              </w:rPr>
              <w:t>х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в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ее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разработке</w:t>
            </w:r>
            <w:r w:rsidRPr="00770AB9">
              <w:rPr>
                <w:rFonts w:ascii="Times New Roman" w:hAnsi="Times New Roman" w:cs="Times New Roman"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</w:rPr>
              <w:t>осуществлении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нормоконтроля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согласовании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269FA9DE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2AA" w:rsidRPr="00390D67" w14:paraId="3F2040BB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F15609E" w14:textId="36F110A6" w:rsidR="008D72AA" w:rsidRDefault="00460B55" w:rsidP="008D72A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97" w:type="dxa"/>
          </w:tcPr>
          <w:p w14:paraId="12285C4D" w14:textId="0D093CEE" w:rsidR="008D72AA" w:rsidRPr="001E0507" w:rsidRDefault="008D72AA" w:rsidP="008D72AA">
            <w:pPr>
              <w:rPr>
                <w:rFonts w:ascii="Times New Roman" w:hAnsi="Times New Roman" w:cs="Times New Roman"/>
              </w:rPr>
            </w:pPr>
            <w:r w:rsidRPr="001E0507">
              <w:rPr>
                <w:rFonts w:ascii="Times New Roman" w:hAnsi="Times New Roman" w:cs="Times New Roman"/>
              </w:rPr>
              <w:t xml:space="preserve">Отчеты по инженерным изысканиям </w:t>
            </w:r>
            <w:r w:rsidRPr="001E0507">
              <w:rPr>
                <w:rFonts w:ascii="Times New Roman" w:hAnsi="Times New Roman" w:cs="Times New Roman" w:hint="cs"/>
              </w:rPr>
              <w:t>подписан</w:t>
            </w:r>
            <w:r w:rsidRPr="001E0507">
              <w:rPr>
                <w:rFonts w:ascii="Times New Roman" w:hAnsi="Times New Roman" w:cs="Times New Roman"/>
              </w:rPr>
              <w:t xml:space="preserve">ы усиленной квалифицированной электронной подписью (УКЭП) </w:t>
            </w:r>
            <w:r w:rsidRPr="001E0507">
              <w:rPr>
                <w:rFonts w:ascii="Times New Roman" w:hAnsi="Times New Roman" w:cs="Times New Roman" w:hint="cs"/>
              </w:rPr>
              <w:t>лиц</w:t>
            </w:r>
            <w:r w:rsidRPr="001E0507">
              <w:rPr>
                <w:rFonts w:ascii="Times New Roman" w:hAnsi="Times New Roman" w:cs="Times New Roman"/>
              </w:rPr>
              <w:t xml:space="preserve">, </w:t>
            </w:r>
            <w:r w:rsidRPr="001E0507">
              <w:rPr>
                <w:rFonts w:ascii="Times New Roman" w:hAnsi="Times New Roman" w:cs="Times New Roman" w:hint="cs"/>
              </w:rPr>
              <w:t>участвовавши</w:t>
            </w:r>
            <w:r w:rsidRPr="001E0507">
              <w:rPr>
                <w:rFonts w:ascii="Times New Roman" w:hAnsi="Times New Roman" w:cs="Times New Roman"/>
              </w:rPr>
              <w:t xml:space="preserve">х </w:t>
            </w:r>
            <w:r w:rsidRPr="001E0507">
              <w:rPr>
                <w:rFonts w:ascii="Times New Roman" w:hAnsi="Times New Roman" w:cs="Times New Roman" w:hint="cs"/>
              </w:rPr>
              <w:t>в</w:t>
            </w:r>
            <w:r w:rsidRPr="001E0507">
              <w:rPr>
                <w:rFonts w:ascii="Times New Roman" w:hAnsi="Times New Roman" w:cs="Times New Roman"/>
              </w:rPr>
              <w:t xml:space="preserve"> </w:t>
            </w:r>
            <w:r w:rsidRPr="001E0507">
              <w:rPr>
                <w:rFonts w:ascii="Times New Roman" w:hAnsi="Times New Roman" w:cs="Times New Roman" w:hint="cs"/>
              </w:rPr>
              <w:t>ее</w:t>
            </w:r>
            <w:r w:rsidRPr="001E0507">
              <w:rPr>
                <w:rFonts w:ascii="Times New Roman" w:hAnsi="Times New Roman" w:cs="Times New Roman"/>
              </w:rPr>
              <w:t xml:space="preserve"> </w:t>
            </w:r>
            <w:r w:rsidRPr="001E0507">
              <w:rPr>
                <w:rFonts w:ascii="Times New Roman" w:hAnsi="Times New Roman" w:cs="Times New Roman" w:hint="cs"/>
              </w:rPr>
              <w:t>разработке</w:t>
            </w:r>
            <w:r w:rsidRPr="001E0507">
              <w:rPr>
                <w:rFonts w:ascii="Times New Roman" w:hAnsi="Times New Roman" w:cs="Times New Roman"/>
              </w:rPr>
              <w:t xml:space="preserve">, </w:t>
            </w:r>
            <w:r w:rsidRPr="001E0507">
              <w:rPr>
                <w:rFonts w:ascii="Times New Roman" w:hAnsi="Times New Roman" w:cs="Times New Roman" w:hint="cs"/>
              </w:rPr>
              <w:t>осуществлении</w:t>
            </w:r>
            <w:r w:rsidRPr="001E0507">
              <w:rPr>
                <w:rFonts w:ascii="Times New Roman" w:hAnsi="Times New Roman" w:cs="Times New Roman"/>
              </w:rPr>
              <w:t xml:space="preserve"> </w:t>
            </w:r>
            <w:r w:rsidRPr="001E0507">
              <w:rPr>
                <w:rFonts w:ascii="Times New Roman" w:hAnsi="Times New Roman" w:cs="Times New Roman" w:hint="cs"/>
              </w:rPr>
              <w:t>нормоконтроля</w:t>
            </w:r>
            <w:r w:rsidRPr="001E0507">
              <w:rPr>
                <w:rFonts w:ascii="Times New Roman" w:hAnsi="Times New Roman" w:cs="Times New Roman"/>
              </w:rPr>
              <w:t xml:space="preserve"> </w:t>
            </w:r>
            <w:r w:rsidRPr="001E0507">
              <w:rPr>
                <w:rFonts w:ascii="Times New Roman" w:hAnsi="Times New Roman" w:cs="Times New Roman" w:hint="cs"/>
              </w:rPr>
              <w:t>и</w:t>
            </w:r>
            <w:r w:rsidRPr="001E0507">
              <w:rPr>
                <w:rFonts w:ascii="Times New Roman" w:hAnsi="Times New Roman" w:cs="Times New Roman"/>
              </w:rPr>
              <w:t xml:space="preserve"> </w:t>
            </w:r>
            <w:r w:rsidRPr="001E0507">
              <w:rPr>
                <w:rFonts w:ascii="Times New Roman" w:hAnsi="Times New Roman" w:cs="Times New Roman" w:hint="cs"/>
              </w:rPr>
              <w:t>согласовании</w:t>
            </w:r>
            <w:r w:rsidR="00460B55" w:rsidRPr="001E05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3169B3B7" w14:textId="77777777" w:rsidR="008D72AA" w:rsidRPr="00770AB9" w:rsidRDefault="008D72AA" w:rsidP="008D72AA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29223A4C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21D9BE8" w14:textId="1CA9886D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97" w:type="dxa"/>
          </w:tcPr>
          <w:p w14:paraId="34F2F07E" w14:textId="650521E0" w:rsidR="00D71443" w:rsidRPr="00460B55" w:rsidRDefault="00D71443" w:rsidP="00D71443">
            <w:pPr>
              <w:rPr>
                <w:rFonts w:ascii="Times New Roman" w:hAnsi="Times New Roman" w:cs="Times New Roman"/>
              </w:rPr>
            </w:pPr>
            <w:r w:rsidRPr="00460B55">
              <w:rPr>
                <w:rFonts w:ascii="Times New Roman" w:hAnsi="Times New Roman" w:cs="Times New Roman"/>
                <w:bCs/>
              </w:rPr>
              <w:t>Разделы проектной документации и отчеты по инженерным изысканиям содержат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</w:tc>
        <w:tc>
          <w:tcPr>
            <w:tcW w:w="1842" w:type="dxa"/>
          </w:tcPr>
          <w:p w14:paraId="6700EA1D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4A5F0F0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1883304" w14:textId="6A9D47B9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97" w:type="dxa"/>
          </w:tcPr>
          <w:p w14:paraId="5119FB7E" w14:textId="235B8BE5" w:rsidR="00D71443" w:rsidRPr="00460B55" w:rsidRDefault="00D71443" w:rsidP="00D71443">
            <w:pPr>
              <w:rPr>
                <w:rFonts w:ascii="Times New Roman" w:hAnsi="Times New Roman" w:cs="Times New Roman"/>
              </w:rPr>
            </w:pPr>
            <w:r w:rsidRPr="00460B55">
              <w:rPr>
                <w:rFonts w:ascii="Times New Roman" w:hAnsi="Times New Roman" w:cs="Times New Roman"/>
                <w:bCs/>
              </w:rPr>
              <w:t xml:space="preserve">Разделы проектной документации и отчеты по инженерным изысканиям </w:t>
            </w:r>
            <w:r w:rsidRPr="00460B55">
              <w:rPr>
                <w:rFonts w:ascii="Times New Roman" w:hAnsi="Times New Roman" w:cs="Times New Roman"/>
              </w:rPr>
              <w:t>обеспечены возможностью поиска по текстовому содержанию документа и возможность копирования текста.</w:t>
            </w:r>
          </w:p>
        </w:tc>
        <w:tc>
          <w:tcPr>
            <w:tcW w:w="1842" w:type="dxa"/>
          </w:tcPr>
          <w:p w14:paraId="6CD1DED9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58BEFB62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233D96B" w14:textId="4BEA33FF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97" w:type="dxa"/>
          </w:tcPr>
          <w:p w14:paraId="0C4299F2" w14:textId="30DC451D" w:rsidR="00D71443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 к</w:t>
            </w:r>
            <w:r w:rsidRPr="00770AB9">
              <w:rPr>
                <w:rFonts w:ascii="Times New Roman" w:hAnsi="Times New Roman" w:cs="Times New Roman" w:hint="cs"/>
              </w:rPr>
              <w:t>онъюнктурный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анализ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цен</w:t>
            </w:r>
            <w:r>
              <w:rPr>
                <w:rFonts w:ascii="Times New Roman" w:hAnsi="Times New Roman" w:cs="Times New Roman"/>
              </w:rPr>
              <w:t xml:space="preserve"> в формате </w:t>
            </w:r>
            <w:r w:rsidR="00460B55">
              <w:rPr>
                <w:rFonts w:ascii="Times New Roman" w:hAnsi="Times New Roman" w:cs="Times New Roman"/>
                <w:lang w:val="en-US"/>
              </w:rPr>
              <w:t>XML</w:t>
            </w:r>
            <w:r w:rsidRPr="000337A3">
              <w:rPr>
                <w:rFonts w:ascii="Times New Roman" w:hAnsi="Times New Roman" w:cs="Times New Roman"/>
              </w:rPr>
              <w:t xml:space="preserve"> </w:t>
            </w:r>
          </w:p>
          <w:p w14:paraId="0A28BA09" w14:textId="3FB2D48D" w:rsidR="00D71443" w:rsidRPr="00460B55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(расширение файла .</w:t>
            </w:r>
            <w:r>
              <w:rPr>
                <w:rFonts w:ascii="Times New Roman" w:hAnsi="Times New Roman" w:cs="Times New Roman"/>
                <w:lang w:val="en-US"/>
              </w:rPr>
              <w:t>gge</w:t>
            </w:r>
            <w:r w:rsidRPr="00460B55">
              <w:rPr>
                <w:rFonts w:ascii="Times New Roman" w:hAnsi="Times New Roman" w:cs="Times New Roman"/>
              </w:rPr>
              <w:t>)</w:t>
            </w:r>
            <w:r w:rsidR="00460B55" w:rsidRPr="00460B55">
              <w:rPr>
                <w:rFonts w:ascii="Times New Roman" w:hAnsi="Times New Roman" w:cs="Times New Roman"/>
              </w:rPr>
              <w:t xml:space="preserve"> </w:t>
            </w:r>
            <w:r w:rsidR="00460B55" w:rsidRPr="00770AB9">
              <w:rPr>
                <w:rFonts w:ascii="Times New Roman" w:hAnsi="Times New Roman" w:cs="Times New Roman"/>
              </w:rPr>
              <w:t>в актуальной версии</w:t>
            </w:r>
            <w:r w:rsidR="00460B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5775AEC7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327546AE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9637346" w14:textId="1EAC4AFB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97" w:type="dxa"/>
          </w:tcPr>
          <w:p w14:paraId="374A2610" w14:textId="4DED5EF8" w:rsidR="00D71443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0AB9">
              <w:rPr>
                <w:rFonts w:ascii="Times New Roman" w:hAnsi="Times New Roman" w:cs="Times New Roman" w:hint="cs"/>
              </w:rPr>
              <w:t>онъюнктурный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анализ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цен</w:t>
            </w:r>
            <w:r>
              <w:rPr>
                <w:rFonts w:ascii="Times New Roman" w:hAnsi="Times New Roman" w:cs="Times New Roman"/>
              </w:rPr>
              <w:t xml:space="preserve"> в формате </w:t>
            </w:r>
            <w:r w:rsidR="00460B55">
              <w:rPr>
                <w:rFonts w:ascii="Times New Roman" w:hAnsi="Times New Roman" w:cs="Times New Roman"/>
                <w:lang w:val="en-US"/>
              </w:rPr>
              <w:t>XML</w:t>
            </w:r>
            <w:r w:rsidRPr="000337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(расширение файла .</w:t>
            </w:r>
            <w:r>
              <w:rPr>
                <w:rFonts w:ascii="Times New Roman" w:hAnsi="Times New Roman" w:cs="Times New Roman"/>
                <w:lang w:val="en-US"/>
              </w:rPr>
              <w:t>gge</w:t>
            </w:r>
            <w:r w:rsidRPr="00D7144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443">
              <w:rPr>
                <w:rFonts w:ascii="Times New Roman" w:hAnsi="Times New Roman" w:cs="Times New Roman"/>
              </w:rPr>
              <w:t>подписан УКЭП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443">
              <w:rPr>
                <w:rFonts w:ascii="Times New Roman" w:hAnsi="Times New Roman" w:cs="Times New Roman"/>
              </w:rPr>
              <w:t>того, кто составил, проверил.</w:t>
            </w:r>
          </w:p>
        </w:tc>
        <w:tc>
          <w:tcPr>
            <w:tcW w:w="1842" w:type="dxa"/>
          </w:tcPr>
          <w:p w14:paraId="32A3014A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6DE2116D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836C07B" w14:textId="570E5AEE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7797" w:type="dxa"/>
          </w:tcPr>
          <w:p w14:paraId="0782E815" w14:textId="1A972C34" w:rsidR="00D71443" w:rsidRPr="00770AB9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0AB9">
              <w:rPr>
                <w:rFonts w:ascii="Times New Roman" w:hAnsi="Times New Roman" w:cs="Times New Roman" w:hint="cs"/>
              </w:rPr>
              <w:t>онъюнктурный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анализ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цен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подписан</w:t>
            </w:r>
            <w:r>
              <w:rPr>
                <w:rFonts w:ascii="Times New Roman" w:hAnsi="Times New Roman" w:cs="Times New Roman"/>
              </w:rPr>
              <w:t xml:space="preserve"> УКЭП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застройщик</w:t>
            </w:r>
            <w:r>
              <w:rPr>
                <w:rFonts w:ascii="Times New Roman" w:hAnsi="Times New Roman" w:cs="Times New Roman"/>
              </w:rPr>
              <w:t>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или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техническ</w:t>
            </w:r>
            <w:r>
              <w:rPr>
                <w:rFonts w:ascii="Times New Roman" w:hAnsi="Times New Roman" w:cs="Times New Roman"/>
              </w:rPr>
              <w:t>ого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заказчик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42" w:type="dxa"/>
          </w:tcPr>
          <w:p w14:paraId="440E265A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54572457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4C36E6C" w14:textId="72B6C9CB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97" w:type="dxa"/>
          </w:tcPr>
          <w:p w14:paraId="286FE766" w14:textId="77777777" w:rsidR="00D71443" w:rsidRPr="00770AB9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Представлены обосновывающие документы к конъюнктурному анализу.</w:t>
            </w:r>
          </w:p>
        </w:tc>
        <w:tc>
          <w:tcPr>
            <w:tcW w:w="1842" w:type="dxa"/>
          </w:tcPr>
          <w:p w14:paraId="680CF670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5944304B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2E1A0EE6" w14:textId="5C3AAF2F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97" w:type="dxa"/>
          </w:tcPr>
          <w:p w14:paraId="73733951" w14:textId="2B1C5C04" w:rsidR="00D71443" w:rsidRDefault="00D71443" w:rsidP="00D71443">
            <w:pPr>
              <w:rPr>
                <w:rFonts w:ascii="Times New Roman" w:hAnsi="Times New Roman" w:cs="Times New Roman"/>
              </w:rPr>
            </w:pPr>
            <w:r w:rsidRPr="00770AB9">
              <w:rPr>
                <w:rFonts w:ascii="Times New Roman" w:hAnsi="Times New Roman" w:cs="Times New Roman" w:hint="cs"/>
              </w:rPr>
              <w:t>Представлен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сводный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сметный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расчет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(ССР) в формате </w:t>
            </w:r>
            <w:r w:rsidR="00460B55">
              <w:rPr>
                <w:rFonts w:ascii="Times New Roman" w:hAnsi="Times New Roman" w:cs="Times New Roman"/>
                <w:lang w:val="en-US"/>
              </w:rPr>
              <w:t>XML</w:t>
            </w:r>
            <w:r w:rsidRPr="000337A3">
              <w:rPr>
                <w:rFonts w:ascii="Times New Roman" w:hAnsi="Times New Roman" w:cs="Times New Roman"/>
              </w:rPr>
              <w:t xml:space="preserve"> </w:t>
            </w:r>
          </w:p>
          <w:p w14:paraId="38BA599C" w14:textId="2CFCD9B2" w:rsidR="00D71443" w:rsidRPr="00770AB9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(расширение файла .</w:t>
            </w:r>
            <w:r>
              <w:rPr>
                <w:rFonts w:ascii="Times New Roman" w:hAnsi="Times New Roman" w:cs="Times New Roman"/>
                <w:lang w:val="en-US"/>
              </w:rPr>
              <w:t>gge</w:t>
            </w:r>
            <w:r w:rsidRPr="000337A3">
              <w:rPr>
                <w:rFonts w:ascii="Times New Roman" w:hAnsi="Times New Roman" w:cs="Times New Roman"/>
              </w:rPr>
              <w:t>)</w:t>
            </w:r>
            <w:r w:rsidR="00460B55">
              <w:rPr>
                <w:rFonts w:ascii="Times New Roman" w:hAnsi="Times New Roman" w:cs="Times New Roman"/>
              </w:rPr>
              <w:t xml:space="preserve"> </w:t>
            </w:r>
            <w:r w:rsidR="00460B55" w:rsidRPr="00770AB9">
              <w:rPr>
                <w:rFonts w:ascii="Times New Roman" w:hAnsi="Times New Roman" w:cs="Times New Roman"/>
              </w:rPr>
              <w:t>в актуальной версии</w:t>
            </w:r>
            <w:r w:rsidR="00460B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600C7728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0B55" w:rsidRPr="00390D67" w14:paraId="2D14CD52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C04E53E" w14:textId="3511EBF7" w:rsidR="00460B55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97" w:type="dxa"/>
          </w:tcPr>
          <w:p w14:paraId="22DB5DFB" w14:textId="7B385F8C" w:rsidR="00460B55" w:rsidRDefault="00460B55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ССР подписан УКЭП р</w:t>
            </w:r>
            <w:r w:rsidRPr="00460B55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я</w:t>
            </w:r>
            <w:r w:rsidRPr="00460B55">
              <w:rPr>
                <w:rFonts w:ascii="Times New Roman" w:hAnsi="Times New Roman" w:cs="Times New Roman"/>
              </w:rPr>
              <w:t xml:space="preserve"> проектной организации</w:t>
            </w:r>
            <w:r>
              <w:rPr>
                <w:rFonts w:ascii="Times New Roman" w:hAnsi="Times New Roman" w:cs="Times New Roman"/>
              </w:rPr>
              <w:t>, ГИПа, начальника.</w:t>
            </w:r>
          </w:p>
        </w:tc>
        <w:tc>
          <w:tcPr>
            <w:tcW w:w="1842" w:type="dxa"/>
          </w:tcPr>
          <w:p w14:paraId="54B13395" w14:textId="77777777" w:rsidR="00460B55" w:rsidRPr="00770AB9" w:rsidRDefault="00460B55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12D4F2B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14DA0CC5" w14:textId="196E4EF4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97" w:type="dxa"/>
          </w:tcPr>
          <w:p w14:paraId="0C288EC0" w14:textId="74B09BC3" w:rsidR="00D71443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ССР </w:t>
            </w:r>
            <w:r w:rsidRPr="00770AB9">
              <w:rPr>
                <w:rFonts w:ascii="Times New Roman" w:hAnsi="Times New Roman" w:cs="Times New Roman" w:hint="cs"/>
              </w:rPr>
              <w:t>подписан</w:t>
            </w:r>
            <w:r>
              <w:rPr>
                <w:rFonts w:ascii="Times New Roman" w:hAnsi="Times New Roman" w:cs="Times New Roman"/>
              </w:rPr>
              <w:t xml:space="preserve"> УКЭП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застройщик</w:t>
            </w:r>
            <w:r>
              <w:rPr>
                <w:rFonts w:ascii="Times New Roman" w:hAnsi="Times New Roman" w:cs="Times New Roman"/>
              </w:rPr>
              <w:t>а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или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техническ</w:t>
            </w:r>
            <w:r>
              <w:rPr>
                <w:rFonts w:ascii="Times New Roman" w:hAnsi="Times New Roman" w:cs="Times New Roman"/>
              </w:rPr>
              <w:t>ого</w:t>
            </w:r>
            <w:r w:rsidRPr="00770AB9">
              <w:rPr>
                <w:rFonts w:ascii="Times New Roman" w:hAnsi="Times New Roman" w:cs="Times New Roman"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</w:rPr>
              <w:t>заказчик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42" w:type="dxa"/>
          </w:tcPr>
          <w:p w14:paraId="0AF92389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669814B0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27FD8344" w14:textId="5841FAEA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97" w:type="dxa"/>
          </w:tcPr>
          <w:p w14:paraId="0F21020C" w14:textId="442C03CA" w:rsidR="00D71443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</w:rPr>
              <w:t>Представлен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 w:hint="cs"/>
              </w:rPr>
              <w:t>ведомости объемов работ</w:t>
            </w:r>
            <w:r>
              <w:rPr>
                <w:rFonts w:ascii="Times New Roman" w:hAnsi="Times New Roman" w:cs="Times New Roman"/>
              </w:rPr>
              <w:t xml:space="preserve"> формате </w:t>
            </w:r>
            <w:r w:rsidR="00460B55">
              <w:rPr>
                <w:rFonts w:ascii="Times New Roman" w:hAnsi="Times New Roman" w:cs="Times New Roman"/>
                <w:lang w:val="en-US"/>
              </w:rPr>
              <w:t>XML</w:t>
            </w:r>
            <w:r w:rsidRPr="000337A3">
              <w:rPr>
                <w:rFonts w:ascii="Times New Roman" w:hAnsi="Times New Roman" w:cs="Times New Roman"/>
              </w:rPr>
              <w:t xml:space="preserve"> </w:t>
            </w:r>
          </w:p>
          <w:p w14:paraId="43A18F42" w14:textId="245C67FD" w:rsidR="00D71443" w:rsidRPr="000337A3" w:rsidRDefault="00D71443" w:rsidP="00D7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(расширение файла .</w:t>
            </w:r>
            <w:r>
              <w:rPr>
                <w:rFonts w:ascii="Times New Roman" w:hAnsi="Times New Roman" w:cs="Times New Roman"/>
                <w:lang w:val="en-US"/>
              </w:rPr>
              <w:t>gge</w:t>
            </w:r>
            <w:r>
              <w:rPr>
                <w:rFonts w:ascii="Times New Roman" w:hAnsi="Times New Roman" w:cs="Times New Roman"/>
              </w:rPr>
              <w:t>)</w:t>
            </w:r>
            <w:r w:rsidR="00460B55">
              <w:rPr>
                <w:rFonts w:ascii="Times New Roman" w:hAnsi="Times New Roman" w:cs="Times New Roman"/>
              </w:rPr>
              <w:t xml:space="preserve"> </w:t>
            </w:r>
            <w:r w:rsidR="00460B55" w:rsidRPr="00770AB9">
              <w:rPr>
                <w:rFonts w:ascii="Times New Roman" w:hAnsi="Times New Roman" w:cs="Times New Roman"/>
              </w:rPr>
              <w:t>в актуальной версии</w:t>
            </w:r>
            <w:r w:rsidR="00460B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2801C2BA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D3042C" w14:paraId="74F17D1F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4F2FF8A0" w14:textId="20433BE9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97" w:type="dxa"/>
          </w:tcPr>
          <w:p w14:paraId="586A3303" w14:textId="76F42702" w:rsidR="00D71443" w:rsidRPr="00E6172A" w:rsidRDefault="00D71443" w:rsidP="00D71443">
            <w:pPr>
              <w:rPr>
                <w:rFonts w:ascii="Times New Roman" w:hAnsi="Times New Roman" w:cs="Times New Roman"/>
              </w:rPr>
            </w:pPr>
            <w:r w:rsidRPr="00E6172A">
              <w:rPr>
                <w:rFonts w:ascii="Times New Roman" w:hAnsi="Times New Roman" w:cs="Times New Roman"/>
              </w:rPr>
              <w:t xml:space="preserve">Представлены локальные сметные расчеты (ЛСР) в формате </w:t>
            </w:r>
            <w:r w:rsidR="00460B55">
              <w:rPr>
                <w:rFonts w:ascii="Times New Roman" w:hAnsi="Times New Roman" w:cs="Times New Roman"/>
                <w:lang w:val="en-US"/>
              </w:rPr>
              <w:t>XML</w:t>
            </w:r>
            <w:r w:rsidRPr="00E6172A">
              <w:rPr>
                <w:rFonts w:ascii="Times New Roman" w:hAnsi="Times New Roman" w:cs="Times New Roman"/>
              </w:rPr>
              <w:t xml:space="preserve"> </w:t>
            </w:r>
          </w:p>
          <w:p w14:paraId="7E61FADF" w14:textId="5CBB6A29" w:rsidR="00D71443" w:rsidRPr="00E6172A" w:rsidRDefault="00D71443" w:rsidP="00D71443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E6172A">
              <w:rPr>
                <w:rFonts w:ascii="Times New Roman" w:hAnsi="Times New Roman" w:cs="Times New Roman"/>
              </w:rPr>
              <w:t>(расширение файла .</w:t>
            </w:r>
            <w:r w:rsidRPr="00E6172A">
              <w:rPr>
                <w:rFonts w:ascii="Times New Roman" w:hAnsi="Times New Roman" w:cs="Times New Roman"/>
                <w:lang w:val="en-US"/>
              </w:rPr>
              <w:t>gge</w:t>
            </w:r>
            <w:r w:rsidRPr="00E6172A">
              <w:rPr>
                <w:rFonts w:ascii="Times New Roman" w:hAnsi="Times New Roman" w:cs="Times New Roman"/>
              </w:rPr>
              <w:t>)</w:t>
            </w:r>
            <w:r w:rsidR="00460B55">
              <w:rPr>
                <w:rFonts w:ascii="Times New Roman" w:hAnsi="Times New Roman" w:cs="Times New Roman"/>
              </w:rPr>
              <w:t xml:space="preserve"> </w:t>
            </w:r>
            <w:r w:rsidR="00460B55" w:rsidRPr="00770AB9">
              <w:rPr>
                <w:rFonts w:ascii="Times New Roman" w:hAnsi="Times New Roman" w:cs="Times New Roman"/>
              </w:rPr>
              <w:t>в актуальной версии</w:t>
            </w:r>
            <w:r w:rsidR="00460B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0FE23AAB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D3042C" w14:paraId="6C4B782E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4110573E" w14:textId="0C1B4E0E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97" w:type="dxa"/>
          </w:tcPr>
          <w:p w14:paraId="2AEFCB81" w14:textId="5CA41BAB" w:rsidR="00D71443" w:rsidRPr="00E6172A" w:rsidRDefault="00D71443" w:rsidP="00D71443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E6172A">
              <w:rPr>
                <w:rFonts w:ascii="Times New Roman" w:hAnsi="Times New Roman" w:cs="Times New Roman"/>
              </w:rPr>
              <w:t>Представлена пояснительная записка к сметной документации</w:t>
            </w:r>
            <w:r>
              <w:rPr>
                <w:rFonts w:ascii="Times New Roman" w:hAnsi="Times New Roman" w:cs="Times New Roman"/>
              </w:rPr>
              <w:t>.</w:t>
            </w:r>
            <w:r w:rsidRPr="00E617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14:paraId="4C5ECF81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D3042C" w14:paraId="7B4F7900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35E89D6" w14:textId="5ECB5844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97" w:type="dxa"/>
          </w:tcPr>
          <w:p w14:paraId="0CDAD826" w14:textId="77777777" w:rsidR="00D71443" w:rsidRPr="00E6172A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  <w:r w:rsidRPr="00E6172A">
              <w:rPr>
                <w:rFonts w:ascii="Times New Roman" w:hAnsi="Times New Roman" w:cs="Times New Roman"/>
              </w:rPr>
              <w:t>ГИП включен в Национальный реестр специалистов (НОПРИЗ) на подготовку проектной документации.</w:t>
            </w:r>
          </w:p>
        </w:tc>
        <w:tc>
          <w:tcPr>
            <w:tcW w:w="1842" w:type="dxa"/>
          </w:tcPr>
          <w:p w14:paraId="42A2D197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D3042C" w14:paraId="27895526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32E1EB76" w14:textId="51FE40BD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97" w:type="dxa"/>
          </w:tcPr>
          <w:p w14:paraId="2012EE74" w14:textId="77777777" w:rsidR="00D71443" w:rsidRPr="00E6172A" w:rsidRDefault="00D71443" w:rsidP="00D71443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E6172A">
              <w:rPr>
                <w:rFonts w:ascii="Times New Roman" w:hAnsi="Times New Roman" w:cs="Times New Roman"/>
              </w:rPr>
              <w:t>ГИП включен в Национальный реестр специалистов (НОПРИЗ) на выполнение инженерных изысканий.</w:t>
            </w:r>
          </w:p>
        </w:tc>
        <w:tc>
          <w:tcPr>
            <w:tcW w:w="1842" w:type="dxa"/>
          </w:tcPr>
          <w:p w14:paraId="115290CA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0C4346D3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5A945C62" w14:textId="3FACFEBB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97" w:type="dxa"/>
          </w:tcPr>
          <w:p w14:paraId="08A903AE" w14:textId="00788FF3" w:rsidR="00D71443" w:rsidRPr="00C631D4" w:rsidRDefault="00D71443" w:rsidP="00D71443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C631D4">
              <w:rPr>
                <w:rFonts w:ascii="Times New Roman" w:hAnsi="Times New Roman" w:cs="Times New Roman"/>
                <w:bCs/>
              </w:rPr>
              <w:t>Проектная организация, подготовившая проектную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631D4">
              <w:rPr>
                <w:rFonts w:ascii="Times New Roman" w:hAnsi="Times New Roman" w:cs="Times New Roman"/>
                <w:bCs/>
              </w:rPr>
              <w:t>документацию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C631D4">
              <w:rPr>
                <w:rFonts w:ascii="Times New Roman" w:hAnsi="Times New Roman" w:cs="Times New Roman"/>
                <w:bCs/>
              </w:rPr>
              <w:t xml:space="preserve"> является членом саморегулируемой организации в области архитектурно-строительного проектирования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14:paraId="56FEE926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34DA6DA1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0C00D556" w14:textId="0A637BE1" w:rsidR="00D71443" w:rsidRPr="00770AB9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97" w:type="dxa"/>
          </w:tcPr>
          <w:p w14:paraId="1704FF10" w14:textId="229F445D" w:rsidR="00D71443" w:rsidRPr="00C631D4" w:rsidRDefault="00D71443" w:rsidP="00D71443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 w:rsidRPr="00C631D4">
              <w:rPr>
                <w:rFonts w:ascii="Times New Roman" w:hAnsi="Times New Roman" w:cs="Times New Roman"/>
                <w:bCs/>
              </w:rPr>
              <w:t>Организация, подготовившая отчеты по инженерным изысканиям</w:t>
            </w:r>
            <w:r w:rsidR="00F25EE8" w:rsidRPr="00242E21">
              <w:rPr>
                <w:rFonts w:ascii="Times New Roman" w:hAnsi="Times New Roman" w:cs="Times New Roman"/>
                <w:bCs/>
              </w:rPr>
              <w:t>,</w:t>
            </w:r>
            <w:r w:rsidRPr="00C631D4">
              <w:rPr>
                <w:rFonts w:ascii="Times New Roman" w:hAnsi="Times New Roman" w:cs="Times New Roman"/>
                <w:bCs/>
              </w:rPr>
              <w:t xml:space="preserve"> является членом саморегулируемой организации в области инженерных изысканий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14:paraId="35B9D2D8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42A11E6D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7A14138E" w14:textId="410E7B80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97" w:type="dxa"/>
          </w:tcPr>
          <w:p w14:paraId="6F3F253B" w14:textId="65D348C6" w:rsidR="00D71443" w:rsidRPr="00C631D4" w:rsidRDefault="00D71443" w:rsidP="00D71443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8D72AA">
              <w:rPr>
                <w:rFonts w:ascii="Times New Roman" w:hAnsi="Times New Roman" w:cs="Times New Roman"/>
                <w:bCs/>
              </w:rPr>
              <w:t xml:space="preserve">ля гидротехнических сооружений 1 - 4 класса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8D72AA">
              <w:rPr>
                <w:rFonts w:ascii="Times New Roman" w:hAnsi="Times New Roman" w:cs="Times New Roman"/>
                <w:bCs/>
              </w:rPr>
              <w:t xml:space="preserve"> разделе</w:t>
            </w:r>
            <w:r>
              <w:rPr>
                <w:rFonts w:ascii="Times New Roman" w:hAnsi="Times New Roman" w:cs="Times New Roman"/>
                <w:bCs/>
              </w:rPr>
              <w:t xml:space="preserve"> ПД №1</w:t>
            </w:r>
            <w:r w:rsidRPr="008D72AA">
              <w:rPr>
                <w:rFonts w:ascii="Times New Roman" w:hAnsi="Times New Roman" w:cs="Times New Roman"/>
                <w:bCs/>
              </w:rPr>
              <w:t xml:space="preserve"> «Пояснительная записка» в состав проектной документации включена декларация безопасности гидротехнического сооружения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14:paraId="64844D94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443" w:rsidRPr="00390D67" w14:paraId="0B4F280D" w14:textId="77777777" w:rsidTr="00FD070B">
        <w:trPr>
          <w:gridAfter w:val="1"/>
          <w:wAfter w:w="1842" w:type="dxa"/>
        </w:trPr>
        <w:tc>
          <w:tcPr>
            <w:tcW w:w="567" w:type="dxa"/>
          </w:tcPr>
          <w:p w14:paraId="2B114634" w14:textId="42D2227E" w:rsidR="00D71443" w:rsidRDefault="00460B55" w:rsidP="00D7144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97" w:type="dxa"/>
          </w:tcPr>
          <w:p w14:paraId="50BEFBE0" w14:textId="333319EA" w:rsidR="00D71443" w:rsidRDefault="00D71443" w:rsidP="00D71443">
            <w:pPr>
              <w:spacing w:line="271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8D72AA">
              <w:rPr>
                <w:rFonts w:ascii="Times New Roman" w:hAnsi="Times New Roman" w:cs="Times New Roman"/>
                <w:bCs/>
              </w:rPr>
              <w:t>ля гидротехнических сооружений 1 - 4 класса</w:t>
            </w:r>
            <w:r>
              <w:rPr>
                <w:rFonts w:ascii="Times New Roman" w:hAnsi="Times New Roman" w:cs="Times New Roman"/>
                <w:bCs/>
              </w:rPr>
              <w:t xml:space="preserve"> реквизиты и контрольная сумма </w:t>
            </w:r>
            <w:r w:rsidRPr="008D72AA">
              <w:rPr>
                <w:rFonts w:ascii="Times New Roman" w:hAnsi="Times New Roman" w:cs="Times New Roman"/>
                <w:bCs/>
              </w:rPr>
              <w:t>деклараци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8D72AA">
              <w:rPr>
                <w:rFonts w:ascii="Times New Roman" w:hAnsi="Times New Roman" w:cs="Times New Roman"/>
                <w:bCs/>
              </w:rPr>
              <w:t xml:space="preserve"> безопасности гидротехнического сооружения</w:t>
            </w:r>
            <w:r>
              <w:rPr>
                <w:rFonts w:ascii="Times New Roman" w:hAnsi="Times New Roman" w:cs="Times New Roman"/>
                <w:bCs/>
              </w:rPr>
              <w:t>, указанные в разделе ПД №1</w:t>
            </w:r>
            <w:r w:rsidRPr="00770AB9">
              <w:rPr>
                <w:rFonts w:ascii="Times New Roman" w:hAnsi="Times New Roman" w:cs="Times New Roman" w:hint="cs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770AB9">
              <w:rPr>
                <w:rFonts w:ascii="Times New Roman" w:hAnsi="Times New Roman" w:cs="Times New Roman" w:hint="cs"/>
                <w:bCs/>
              </w:rPr>
              <w:t>Пояснительная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записка»</w:t>
            </w:r>
            <w:r w:rsidRPr="00770AB9">
              <w:rPr>
                <w:rFonts w:ascii="Times New Roman" w:hAnsi="Times New Roman" w:cs="Times New Roman"/>
                <w:bCs/>
              </w:rPr>
              <w:t xml:space="preserve">, </w:t>
            </w:r>
            <w:r w:rsidRPr="00770AB9">
              <w:rPr>
                <w:rFonts w:ascii="Times New Roman" w:hAnsi="Times New Roman" w:cs="Times New Roman" w:hint="cs"/>
                <w:bCs/>
              </w:rPr>
              <w:t>совпадают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реквизитами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контрольн</w:t>
            </w:r>
            <w:r>
              <w:rPr>
                <w:rFonts w:ascii="Times New Roman" w:hAnsi="Times New Roman" w:cs="Times New Roman"/>
                <w:bCs/>
              </w:rPr>
              <w:t>ыми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сумм</w:t>
            </w:r>
            <w:r>
              <w:rPr>
                <w:rFonts w:ascii="Times New Roman" w:hAnsi="Times New Roman" w:cs="Times New Roman"/>
                <w:bCs/>
              </w:rPr>
              <w:t>ами</w:t>
            </w:r>
            <w:r w:rsidRPr="00770AB9">
              <w:rPr>
                <w:rFonts w:ascii="Times New Roman" w:hAnsi="Times New Roman" w:cs="Times New Roman"/>
                <w:bCs/>
              </w:rPr>
              <w:t xml:space="preserve"> </w:t>
            </w:r>
            <w:r w:rsidRPr="00770AB9">
              <w:rPr>
                <w:rFonts w:ascii="Times New Roman" w:hAnsi="Times New Roman" w:cs="Times New Roman" w:hint="cs"/>
                <w:bCs/>
              </w:rPr>
              <w:t>представленн</w:t>
            </w:r>
            <w:r>
              <w:rPr>
                <w:rFonts w:ascii="Times New Roman" w:hAnsi="Times New Roman" w:cs="Times New Roman"/>
                <w:bCs/>
              </w:rPr>
              <w:t xml:space="preserve">ой </w:t>
            </w:r>
            <w:r w:rsidRPr="008D72AA">
              <w:rPr>
                <w:rFonts w:ascii="Times New Roman" w:hAnsi="Times New Roman" w:cs="Times New Roman"/>
                <w:bCs/>
              </w:rPr>
              <w:t>деклараци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8D72AA">
              <w:rPr>
                <w:rFonts w:ascii="Times New Roman" w:hAnsi="Times New Roman" w:cs="Times New Roman"/>
                <w:bCs/>
              </w:rPr>
              <w:t xml:space="preserve"> безопасности гидротехнического сооружения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14:paraId="49D1A90D" w14:textId="77777777" w:rsidR="00D71443" w:rsidRPr="00770AB9" w:rsidRDefault="00D71443" w:rsidP="00D71443">
            <w:pPr>
              <w:spacing w:line="271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AC8611" w14:textId="77777777" w:rsidR="00390D67" w:rsidRPr="00390D67" w:rsidRDefault="00390D67" w:rsidP="00390D67">
      <w:pPr>
        <w:spacing w:after="0" w:line="271" w:lineRule="auto"/>
        <w:rPr>
          <w:rFonts w:ascii="Times New Roman" w:hAnsi="Times New Roman" w:cs="Times New Roman"/>
          <w:sz w:val="16"/>
          <w:szCs w:val="16"/>
        </w:rPr>
      </w:pPr>
    </w:p>
    <w:p w14:paraId="07A00615" w14:textId="77777777" w:rsidR="00390D67" w:rsidRDefault="00390D67" w:rsidP="00390D67">
      <w:pPr>
        <w:spacing w:after="0" w:line="271" w:lineRule="auto"/>
        <w:rPr>
          <w:rFonts w:ascii="Times New Roman" w:hAnsi="Times New Roman" w:cs="Times New Roman"/>
          <w:sz w:val="16"/>
          <w:szCs w:val="16"/>
        </w:rPr>
      </w:pPr>
    </w:p>
    <w:p w14:paraId="2116072F" w14:textId="77777777" w:rsidR="00390D67" w:rsidRPr="00390D67" w:rsidRDefault="00390D67" w:rsidP="00390D67">
      <w:pPr>
        <w:spacing w:after="0" w:line="271" w:lineRule="auto"/>
        <w:rPr>
          <w:rFonts w:ascii="Times New Roman" w:hAnsi="Times New Roman" w:cs="Times New Roman"/>
          <w:sz w:val="16"/>
          <w:szCs w:val="16"/>
        </w:rPr>
      </w:pPr>
    </w:p>
    <w:p w14:paraId="651E4859" w14:textId="77777777" w:rsidR="003435AC" w:rsidRPr="00390D67" w:rsidRDefault="003435AC">
      <w:pPr>
        <w:spacing w:line="271" w:lineRule="auto"/>
        <w:rPr>
          <w:rFonts w:ascii="Times New Roman" w:hAnsi="Times New Roman" w:cs="Times New Roman"/>
          <w:sz w:val="16"/>
          <w:szCs w:val="16"/>
        </w:rPr>
      </w:pPr>
    </w:p>
    <w:sectPr w:rsidR="003435AC" w:rsidRPr="00390D67" w:rsidSect="0099094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57ACC" w14:textId="77777777" w:rsidR="009B6D45" w:rsidRDefault="009B6D45">
      <w:pPr>
        <w:spacing w:after="0" w:line="240" w:lineRule="auto"/>
      </w:pPr>
      <w:r>
        <w:separator/>
      </w:r>
    </w:p>
  </w:endnote>
  <w:endnote w:type="continuationSeparator" w:id="0">
    <w:p w14:paraId="398ADFC7" w14:textId="77777777" w:rsidR="009B6D45" w:rsidRDefault="009B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A4EF7" w14:textId="77777777" w:rsidR="009B6D45" w:rsidRDefault="009B6D45">
      <w:pPr>
        <w:spacing w:after="0" w:line="240" w:lineRule="auto"/>
      </w:pPr>
      <w:r>
        <w:separator/>
      </w:r>
    </w:p>
  </w:footnote>
  <w:footnote w:type="continuationSeparator" w:id="0">
    <w:p w14:paraId="5022C59C" w14:textId="77777777" w:rsidR="009B6D45" w:rsidRDefault="009B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EE6"/>
    <w:multiLevelType w:val="hybridMultilevel"/>
    <w:tmpl w:val="07B2949A"/>
    <w:lvl w:ilvl="0" w:tplc="80B4E3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222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C7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8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08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0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7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EC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7CC3"/>
    <w:multiLevelType w:val="hybridMultilevel"/>
    <w:tmpl w:val="27BE2E86"/>
    <w:lvl w:ilvl="0" w:tplc="4F723198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72" w:hanging="360"/>
      </w:pPr>
    </w:lvl>
    <w:lvl w:ilvl="2" w:tplc="0419001B" w:tentative="1">
      <w:start w:val="1"/>
      <w:numFmt w:val="lowerRoman"/>
      <w:lvlText w:val="%3."/>
      <w:lvlJc w:val="right"/>
      <w:pPr>
        <w:ind w:left="13992" w:hanging="180"/>
      </w:pPr>
    </w:lvl>
    <w:lvl w:ilvl="3" w:tplc="0419000F" w:tentative="1">
      <w:start w:val="1"/>
      <w:numFmt w:val="decimal"/>
      <w:lvlText w:val="%4."/>
      <w:lvlJc w:val="left"/>
      <w:pPr>
        <w:ind w:left="14712" w:hanging="360"/>
      </w:pPr>
    </w:lvl>
    <w:lvl w:ilvl="4" w:tplc="04190019" w:tentative="1">
      <w:start w:val="1"/>
      <w:numFmt w:val="lowerLetter"/>
      <w:lvlText w:val="%5."/>
      <w:lvlJc w:val="left"/>
      <w:pPr>
        <w:ind w:left="15432" w:hanging="360"/>
      </w:pPr>
    </w:lvl>
    <w:lvl w:ilvl="5" w:tplc="0419001B" w:tentative="1">
      <w:start w:val="1"/>
      <w:numFmt w:val="lowerRoman"/>
      <w:lvlText w:val="%6."/>
      <w:lvlJc w:val="right"/>
      <w:pPr>
        <w:ind w:left="16152" w:hanging="180"/>
      </w:pPr>
    </w:lvl>
    <w:lvl w:ilvl="6" w:tplc="0419000F" w:tentative="1">
      <w:start w:val="1"/>
      <w:numFmt w:val="decimal"/>
      <w:lvlText w:val="%7."/>
      <w:lvlJc w:val="left"/>
      <w:pPr>
        <w:ind w:left="16872" w:hanging="360"/>
      </w:pPr>
    </w:lvl>
    <w:lvl w:ilvl="7" w:tplc="04190019" w:tentative="1">
      <w:start w:val="1"/>
      <w:numFmt w:val="lowerLetter"/>
      <w:lvlText w:val="%8."/>
      <w:lvlJc w:val="left"/>
      <w:pPr>
        <w:ind w:left="17592" w:hanging="360"/>
      </w:pPr>
    </w:lvl>
    <w:lvl w:ilvl="8" w:tplc="0419001B" w:tentative="1">
      <w:start w:val="1"/>
      <w:numFmt w:val="lowerRoman"/>
      <w:lvlText w:val="%9."/>
      <w:lvlJc w:val="right"/>
      <w:pPr>
        <w:ind w:left="18312" w:hanging="180"/>
      </w:pPr>
    </w:lvl>
  </w:abstractNum>
  <w:abstractNum w:abstractNumId="2" w15:restartNumberingAfterBreak="0">
    <w:nsid w:val="129E650D"/>
    <w:multiLevelType w:val="hybridMultilevel"/>
    <w:tmpl w:val="ECB2F8BA"/>
    <w:lvl w:ilvl="0" w:tplc="B24A3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A25A8">
      <w:start w:val="1"/>
      <w:numFmt w:val="lowerLetter"/>
      <w:lvlText w:val="%2."/>
      <w:lvlJc w:val="left"/>
      <w:pPr>
        <w:ind w:left="1440" w:hanging="360"/>
      </w:pPr>
    </w:lvl>
    <w:lvl w:ilvl="2" w:tplc="18E2D770">
      <w:start w:val="1"/>
      <w:numFmt w:val="lowerRoman"/>
      <w:lvlText w:val="%3."/>
      <w:lvlJc w:val="right"/>
      <w:pPr>
        <w:ind w:left="2160" w:hanging="180"/>
      </w:pPr>
    </w:lvl>
    <w:lvl w:ilvl="3" w:tplc="64B00C4E">
      <w:start w:val="1"/>
      <w:numFmt w:val="decimal"/>
      <w:lvlText w:val="%4."/>
      <w:lvlJc w:val="left"/>
      <w:pPr>
        <w:ind w:left="2880" w:hanging="360"/>
      </w:pPr>
    </w:lvl>
    <w:lvl w:ilvl="4" w:tplc="83AE27A2">
      <w:start w:val="1"/>
      <w:numFmt w:val="lowerLetter"/>
      <w:lvlText w:val="%5."/>
      <w:lvlJc w:val="left"/>
      <w:pPr>
        <w:ind w:left="3600" w:hanging="360"/>
      </w:pPr>
    </w:lvl>
    <w:lvl w:ilvl="5" w:tplc="E8E40BF4">
      <w:start w:val="1"/>
      <w:numFmt w:val="lowerRoman"/>
      <w:lvlText w:val="%6."/>
      <w:lvlJc w:val="right"/>
      <w:pPr>
        <w:ind w:left="4320" w:hanging="180"/>
      </w:pPr>
    </w:lvl>
    <w:lvl w:ilvl="6" w:tplc="DBC4A11E">
      <w:start w:val="1"/>
      <w:numFmt w:val="decimal"/>
      <w:lvlText w:val="%7."/>
      <w:lvlJc w:val="left"/>
      <w:pPr>
        <w:ind w:left="5040" w:hanging="360"/>
      </w:pPr>
    </w:lvl>
    <w:lvl w:ilvl="7" w:tplc="8FECB6BC">
      <w:start w:val="1"/>
      <w:numFmt w:val="lowerLetter"/>
      <w:lvlText w:val="%8."/>
      <w:lvlJc w:val="left"/>
      <w:pPr>
        <w:ind w:left="5760" w:hanging="360"/>
      </w:pPr>
    </w:lvl>
    <w:lvl w:ilvl="8" w:tplc="D64842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BFE"/>
    <w:multiLevelType w:val="hybridMultilevel"/>
    <w:tmpl w:val="5EAE9198"/>
    <w:lvl w:ilvl="0" w:tplc="020A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0B016">
      <w:start w:val="1"/>
      <w:numFmt w:val="lowerLetter"/>
      <w:lvlText w:val="%2."/>
      <w:lvlJc w:val="left"/>
      <w:pPr>
        <w:ind w:left="1440" w:hanging="360"/>
      </w:pPr>
    </w:lvl>
    <w:lvl w:ilvl="2" w:tplc="BBBA471A">
      <w:start w:val="1"/>
      <w:numFmt w:val="lowerRoman"/>
      <w:lvlText w:val="%3."/>
      <w:lvlJc w:val="right"/>
      <w:pPr>
        <w:ind w:left="2160" w:hanging="180"/>
      </w:pPr>
    </w:lvl>
    <w:lvl w:ilvl="3" w:tplc="28B89300">
      <w:start w:val="1"/>
      <w:numFmt w:val="decimal"/>
      <w:lvlText w:val="%4."/>
      <w:lvlJc w:val="left"/>
      <w:pPr>
        <w:ind w:left="2880" w:hanging="360"/>
      </w:pPr>
    </w:lvl>
    <w:lvl w:ilvl="4" w:tplc="E5B61206">
      <w:start w:val="1"/>
      <w:numFmt w:val="lowerLetter"/>
      <w:lvlText w:val="%5."/>
      <w:lvlJc w:val="left"/>
      <w:pPr>
        <w:ind w:left="3600" w:hanging="360"/>
      </w:pPr>
    </w:lvl>
    <w:lvl w:ilvl="5" w:tplc="DB9207AE">
      <w:start w:val="1"/>
      <w:numFmt w:val="lowerRoman"/>
      <w:lvlText w:val="%6."/>
      <w:lvlJc w:val="right"/>
      <w:pPr>
        <w:ind w:left="4320" w:hanging="180"/>
      </w:pPr>
    </w:lvl>
    <w:lvl w:ilvl="6" w:tplc="19B69ADC">
      <w:start w:val="1"/>
      <w:numFmt w:val="decimal"/>
      <w:lvlText w:val="%7."/>
      <w:lvlJc w:val="left"/>
      <w:pPr>
        <w:ind w:left="5040" w:hanging="360"/>
      </w:pPr>
    </w:lvl>
    <w:lvl w:ilvl="7" w:tplc="89DAF164">
      <w:start w:val="1"/>
      <w:numFmt w:val="lowerLetter"/>
      <w:lvlText w:val="%8."/>
      <w:lvlJc w:val="left"/>
      <w:pPr>
        <w:ind w:left="5760" w:hanging="360"/>
      </w:pPr>
    </w:lvl>
    <w:lvl w:ilvl="8" w:tplc="264ED3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5C8E"/>
    <w:multiLevelType w:val="hybridMultilevel"/>
    <w:tmpl w:val="FC5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394"/>
    <w:multiLevelType w:val="hybridMultilevel"/>
    <w:tmpl w:val="CF78C64C"/>
    <w:lvl w:ilvl="0" w:tplc="02280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C4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6B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3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C1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2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E2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8C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48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02AE"/>
    <w:multiLevelType w:val="hybridMultilevel"/>
    <w:tmpl w:val="FC8C4A5C"/>
    <w:lvl w:ilvl="0" w:tplc="20B08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FD4F7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C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5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3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21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8C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0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6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240"/>
    <w:multiLevelType w:val="hybridMultilevel"/>
    <w:tmpl w:val="67B643D0"/>
    <w:lvl w:ilvl="0" w:tplc="092E6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42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68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F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EE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46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A1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0E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8E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4E19"/>
    <w:multiLevelType w:val="hybridMultilevel"/>
    <w:tmpl w:val="AC4ECE70"/>
    <w:lvl w:ilvl="0" w:tplc="13C49B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552CEE1A">
      <w:start w:val="1"/>
      <w:numFmt w:val="lowerLetter"/>
      <w:lvlText w:val="%2."/>
      <w:lvlJc w:val="left"/>
      <w:pPr>
        <w:ind w:left="1440" w:hanging="360"/>
      </w:pPr>
    </w:lvl>
    <w:lvl w:ilvl="2" w:tplc="24B6A728">
      <w:start w:val="1"/>
      <w:numFmt w:val="lowerRoman"/>
      <w:lvlText w:val="%3."/>
      <w:lvlJc w:val="right"/>
      <w:pPr>
        <w:ind w:left="2160" w:hanging="180"/>
      </w:pPr>
    </w:lvl>
    <w:lvl w:ilvl="3" w:tplc="547EE5A6">
      <w:start w:val="1"/>
      <w:numFmt w:val="decimal"/>
      <w:lvlText w:val="%4."/>
      <w:lvlJc w:val="left"/>
      <w:pPr>
        <w:ind w:left="2880" w:hanging="360"/>
      </w:pPr>
    </w:lvl>
    <w:lvl w:ilvl="4" w:tplc="C53C34C8">
      <w:start w:val="1"/>
      <w:numFmt w:val="lowerLetter"/>
      <w:lvlText w:val="%5."/>
      <w:lvlJc w:val="left"/>
      <w:pPr>
        <w:ind w:left="3600" w:hanging="360"/>
      </w:pPr>
    </w:lvl>
    <w:lvl w:ilvl="5" w:tplc="66681396">
      <w:start w:val="1"/>
      <w:numFmt w:val="lowerRoman"/>
      <w:lvlText w:val="%6."/>
      <w:lvlJc w:val="right"/>
      <w:pPr>
        <w:ind w:left="4320" w:hanging="180"/>
      </w:pPr>
    </w:lvl>
    <w:lvl w:ilvl="6" w:tplc="CDE66EC0">
      <w:start w:val="1"/>
      <w:numFmt w:val="decimal"/>
      <w:lvlText w:val="%7."/>
      <w:lvlJc w:val="left"/>
      <w:pPr>
        <w:ind w:left="5040" w:hanging="360"/>
      </w:pPr>
    </w:lvl>
    <w:lvl w:ilvl="7" w:tplc="3C76F9D0">
      <w:start w:val="1"/>
      <w:numFmt w:val="lowerLetter"/>
      <w:lvlText w:val="%8."/>
      <w:lvlJc w:val="left"/>
      <w:pPr>
        <w:ind w:left="5760" w:hanging="360"/>
      </w:pPr>
    </w:lvl>
    <w:lvl w:ilvl="8" w:tplc="641E2F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11B48"/>
    <w:multiLevelType w:val="hybridMultilevel"/>
    <w:tmpl w:val="8F5E7702"/>
    <w:lvl w:ilvl="0" w:tplc="213E9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09D08">
      <w:start w:val="1"/>
      <w:numFmt w:val="lowerLetter"/>
      <w:lvlText w:val="%2."/>
      <w:lvlJc w:val="left"/>
      <w:pPr>
        <w:ind w:left="1440" w:hanging="360"/>
      </w:pPr>
    </w:lvl>
    <w:lvl w:ilvl="2" w:tplc="C774514A">
      <w:start w:val="1"/>
      <w:numFmt w:val="lowerRoman"/>
      <w:lvlText w:val="%3."/>
      <w:lvlJc w:val="right"/>
      <w:pPr>
        <w:ind w:left="2160" w:hanging="180"/>
      </w:pPr>
    </w:lvl>
    <w:lvl w:ilvl="3" w:tplc="01100D8A">
      <w:start w:val="1"/>
      <w:numFmt w:val="decimal"/>
      <w:lvlText w:val="%4."/>
      <w:lvlJc w:val="left"/>
      <w:pPr>
        <w:ind w:left="2880" w:hanging="360"/>
      </w:pPr>
    </w:lvl>
    <w:lvl w:ilvl="4" w:tplc="DA1A9990">
      <w:start w:val="1"/>
      <w:numFmt w:val="lowerLetter"/>
      <w:lvlText w:val="%5."/>
      <w:lvlJc w:val="left"/>
      <w:pPr>
        <w:ind w:left="3600" w:hanging="360"/>
      </w:pPr>
    </w:lvl>
    <w:lvl w:ilvl="5" w:tplc="BCDE1486">
      <w:start w:val="1"/>
      <w:numFmt w:val="lowerRoman"/>
      <w:lvlText w:val="%6."/>
      <w:lvlJc w:val="right"/>
      <w:pPr>
        <w:ind w:left="4320" w:hanging="180"/>
      </w:pPr>
    </w:lvl>
    <w:lvl w:ilvl="6" w:tplc="A28438C0">
      <w:start w:val="1"/>
      <w:numFmt w:val="decimal"/>
      <w:lvlText w:val="%7."/>
      <w:lvlJc w:val="left"/>
      <w:pPr>
        <w:ind w:left="5040" w:hanging="360"/>
      </w:pPr>
    </w:lvl>
    <w:lvl w:ilvl="7" w:tplc="A6326180">
      <w:start w:val="1"/>
      <w:numFmt w:val="lowerLetter"/>
      <w:lvlText w:val="%8."/>
      <w:lvlJc w:val="left"/>
      <w:pPr>
        <w:ind w:left="5760" w:hanging="360"/>
      </w:pPr>
    </w:lvl>
    <w:lvl w:ilvl="8" w:tplc="D996EC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3B1"/>
    <w:multiLevelType w:val="hybridMultilevel"/>
    <w:tmpl w:val="40AA33B2"/>
    <w:lvl w:ilvl="0" w:tplc="C1F6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46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2C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A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3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C0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C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B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2D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5DD1"/>
    <w:multiLevelType w:val="hybridMultilevel"/>
    <w:tmpl w:val="B9B620FE"/>
    <w:lvl w:ilvl="0" w:tplc="C1F6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42"/>
    <w:rsid w:val="00012A00"/>
    <w:rsid w:val="000337A3"/>
    <w:rsid w:val="00055A36"/>
    <w:rsid w:val="000A6DAE"/>
    <w:rsid w:val="000D5AD2"/>
    <w:rsid w:val="000D7A82"/>
    <w:rsid w:val="0019024D"/>
    <w:rsid w:val="001E0507"/>
    <w:rsid w:val="001F775A"/>
    <w:rsid w:val="00242E21"/>
    <w:rsid w:val="0024744B"/>
    <w:rsid w:val="00263201"/>
    <w:rsid w:val="002D0D0D"/>
    <w:rsid w:val="003435AC"/>
    <w:rsid w:val="0034524D"/>
    <w:rsid w:val="00370C18"/>
    <w:rsid w:val="0037600C"/>
    <w:rsid w:val="00390D67"/>
    <w:rsid w:val="003B7C13"/>
    <w:rsid w:val="00406B39"/>
    <w:rsid w:val="00424BEB"/>
    <w:rsid w:val="00460B55"/>
    <w:rsid w:val="00461299"/>
    <w:rsid w:val="004B5FE6"/>
    <w:rsid w:val="004F35BF"/>
    <w:rsid w:val="00502A4D"/>
    <w:rsid w:val="0051385B"/>
    <w:rsid w:val="005177BE"/>
    <w:rsid w:val="00580BA0"/>
    <w:rsid w:val="005942FB"/>
    <w:rsid w:val="005F12F3"/>
    <w:rsid w:val="0060282A"/>
    <w:rsid w:val="00607B01"/>
    <w:rsid w:val="0061539D"/>
    <w:rsid w:val="007375C4"/>
    <w:rsid w:val="00756B26"/>
    <w:rsid w:val="00770AB9"/>
    <w:rsid w:val="008334D8"/>
    <w:rsid w:val="008A676B"/>
    <w:rsid w:val="008B6757"/>
    <w:rsid w:val="008D72AA"/>
    <w:rsid w:val="00971F58"/>
    <w:rsid w:val="009776AA"/>
    <w:rsid w:val="00990942"/>
    <w:rsid w:val="009B6D45"/>
    <w:rsid w:val="009F7552"/>
    <w:rsid w:val="00A24EAE"/>
    <w:rsid w:val="00A24EB8"/>
    <w:rsid w:val="00A3403F"/>
    <w:rsid w:val="00A3673E"/>
    <w:rsid w:val="00A43613"/>
    <w:rsid w:val="00A53BC9"/>
    <w:rsid w:val="00AC6090"/>
    <w:rsid w:val="00B30907"/>
    <w:rsid w:val="00B76DFD"/>
    <w:rsid w:val="00BD7BCE"/>
    <w:rsid w:val="00BF11E4"/>
    <w:rsid w:val="00C43A6F"/>
    <w:rsid w:val="00C631D4"/>
    <w:rsid w:val="00C65DA5"/>
    <w:rsid w:val="00C7190C"/>
    <w:rsid w:val="00CE34A1"/>
    <w:rsid w:val="00CF2025"/>
    <w:rsid w:val="00D22576"/>
    <w:rsid w:val="00D3042C"/>
    <w:rsid w:val="00D51484"/>
    <w:rsid w:val="00D71443"/>
    <w:rsid w:val="00E04E44"/>
    <w:rsid w:val="00E6172A"/>
    <w:rsid w:val="00E74042"/>
    <w:rsid w:val="00E75B9A"/>
    <w:rsid w:val="00E76EA9"/>
    <w:rsid w:val="00F078CB"/>
    <w:rsid w:val="00F10609"/>
    <w:rsid w:val="00F25EE8"/>
    <w:rsid w:val="00F612F3"/>
    <w:rsid w:val="00F95AC1"/>
    <w:rsid w:val="00F97E72"/>
    <w:rsid w:val="00FD070B"/>
    <w:rsid w:val="00FE4287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4A8A"/>
  <w15:docId w15:val="{38D06C2A-E259-4E00-AF07-ABD0DC62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909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909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909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909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909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909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909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909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9094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9094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99094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90942"/>
    <w:rPr>
      <w:sz w:val="24"/>
      <w:szCs w:val="24"/>
    </w:rPr>
  </w:style>
  <w:style w:type="character" w:customStyle="1" w:styleId="QuoteChar">
    <w:name w:val="Quote Char"/>
    <w:uiPriority w:val="29"/>
    <w:rsid w:val="00990942"/>
    <w:rPr>
      <w:i/>
    </w:rPr>
  </w:style>
  <w:style w:type="character" w:customStyle="1" w:styleId="IntenseQuoteChar">
    <w:name w:val="Intense Quote Char"/>
    <w:uiPriority w:val="30"/>
    <w:rsid w:val="0099094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9094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90942"/>
  </w:style>
  <w:style w:type="paragraph" w:customStyle="1" w:styleId="10">
    <w:name w:val="Нижний колонтитул1"/>
    <w:basedOn w:val="a"/>
    <w:link w:val="CaptionChar"/>
    <w:uiPriority w:val="99"/>
    <w:unhideWhenUsed/>
    <w:rsid w:val="0099094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90942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990942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90942"/>
  </w:style>
  <w:style w:type="table" w:styleId="a4">
    <w:name w:val="Table Grid"/>
    <w:basedOn w:val="a1"/>
    <w:uiPriority w:val="59"/>
    <w:rsid w:val="009909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9094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9094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9094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09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0942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5">
    <w:name w:val="Hyperlink"/>
    <w:uiPriority w:val="99"/>
    <w:unhideWhenUsed/>
    <w:rsid w:val="00990942"/>
    <w:rPr>
      <w:color w:val="467886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90942"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sid w:val="00990942"/>
    <w:rPr>
      <w:sz w:val="18"/>
    </w:rPr>
  </w:style>
  <w:style w:type="character" w:styleId="a8">
    <w:name w:val="footnote reference"/>
    <w:basedOn w:val="a0"/>
    <w:uiPriority w:val="99"/>
    <w:unhideWhenUsed/>
    <w:rsid w:val="00990942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990942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990942"/>
    <w:rPr>
      <w:sz w:val="20"/>
    </w:rPr>
  </w:style>
  <w:style w:type="character" w:styleId="ab">
    <w:name w:val="endnote reference"/>
    <w:basedOn w:val="a0"/>
    <w:uiPriority w:val="99"/>
    <w:semiHidden/>
    <w:unhideWhenUsed/>
    <w:rsid w:val="0099094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90942"/>
    <w:pPr>
      <w:spacing w:after="57"/>
    </w:pPr>
  </w:style>
  <w:style w:type="paragraph" w:styleId="2">
    <w:name w:val="toc 2"/>
    <w:basedOn w:val="a"/>
    <w:next w:val="a"/>
    <w:uiPriority w:val="39"/>
    <w:unhideWhenUsed/>
    <w:rsid w:val="009909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09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09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09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09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09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09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0942"/>
    <w:pPr>
      <w:spacing w:after="57"/>
      <w:ind w:left="2268"/>
    </w:pPr>
  </w:style>
  <w:style w:type="paragraph" w:styleId="ac">
    <w:name w:val="TOC Heading"/>
    <w:uiPriority w:val="39"/>
    <w:unhideWhenUsed/>
    <w:rsid w:val="00990942"/>
  </w:style>
  <w:style w:type="paragraph" w:styleId="ad">
    <w:name w:val="table of figures"/>
    <w:basedOn w:val="a"/>
    <w:next w:val="a"/>
    <w:uiPriority w:val="99"/>
    <w:unhideWhenUsed/>
    <w:rsid w:val="00990942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99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99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99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99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semiHidden/>
    <w:unhideWhenUsed/>
    <w:qFormat/>
    <w:rsid w:val="0099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0"/>
    <w:uiPriority w:val="9"/>
    <w:semiHidden/>
    <w:unhideWhenUsed/>
    <w:qFormat/>
    <w:rsid w:val="0099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99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0"/>
    <w:uiPriority w:val="9"/>
    <w:semiHidden/>
    <w:unhideWhenUsed/>
    <w:qFormat/>
    <w:rsid w:val="0099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0"/>
    <w:uiPriority w:val="9"/>
    <w:semiHidden/>
    <w:unhideWhenUsed/>
    <w:qFormat/>
    <w:rsid w:val="0099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3">
    <w:name w:val="Заголовок 1 Знак"/>
    <w:basedOn w:val="a0"/>
    <w:link w:val="111"/>
    <w:uiPriority w:val="9"/>
    <w:rsid w:val="0099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semiHidden/>
    <w:rsid w:val="0099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semiHidden/>
    <w:rsid w:val="0099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semiHidden/>
    <w:rsid w:val="009909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10"/>
    <w:uiPriority w:val="9"/>
    <w:semiHidden/>
    <w:rsid w:val="009909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1"/>
    <w:uiPriority w:val="9"/>
    <w:semiHidden/>
    <w:rsid w:val="00990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"/>
    <w:uiPriority w:val="9"/>
    <w:semiHidden/>
    <w:rsid w:val="00990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1"/>
    <w:uiPriority w:val="9"/>
    <w:semiHidden/>
    <w:rsid w:val="00990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"/>
    <w:uiPriority w:val="9"/>
    <w:semiHidden/>
    <w:rsid w:val="00990942"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rsid w:val="0099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9094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99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99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99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90942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990942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990942"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99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sid w:val="00990942"/>
    <w:rPr>
      <w:i/>
      <w:iCs/>
      <w:color w:val="0F4761" w:themeColor="accent1" w:themeShade="BF"/>
    </w:rPr>
  </w:style>
  <w:style w:type="character" w:styleId="af6">
    <w:name w:val="Intense Reference"/>
    <w:basedOn w:val="a0"/>
    <w:uiPriority w:val="32"/>
    <w:qFormat/>
    <w:rsid w:val="00990942"/>
    <w:rPr>
      <w:b/>
      <w:bCs/>
      <w:smallCaps/>
      <w:color w:val="0F4761" w:themeColor="accent1" w:themeShade="BF"/>
      <w:spacing w:val="5"/>
    </w:rPr>
  </w:style>
  <w:style w:type="character" w:customStyle="1" w:styleId="match">
    <w:name w:val="match"/>
    <w:basedOn w:val="a0"/>
    <w:rsid w:val="00990942"/>
  </w:style>
  <w:style w:type="character" w:customStyle="1" w:styleId="text">
    <w:name w:val="text"/>
    <w:basedOn w:val="a0"/>
    <w:rsid w:val="00390D67"/>
  </w:style>
  <w:style w:type="character" w:customStyle="1" w:styleId="meta">
    <w:name w:val="meta"/>
    <w:basedOn w:val="a0"/>
    <w:rsid w:val="0039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50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37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troyrf.gov.ru/tim/xml-skhe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Чек-лист для самопроверки выявления факторов риска получения отрицательного заключения</vt:lpstr>
    </vt:vector>
  </TitlesOfParts>
  <Manager>Зекунов Владимир Анатольевич</Manager>
  <Company>ГАУ МО «Мособлгосэкспертиза»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для самопроверки выявления факторов риска получения отрицательного заключения</dc:title>
  <dc:subject>Чек-лист для самопроверки выявления факторов риска получения отрицательного заключения </dc:subject>
  <dc:creator>ГАУ МО «Мособлгосэкспертиза»</dc:creator>
  <cp:lastModifiedBy>Антонов Вячеслав Витальевич</cp:lastModifiedBy>
  <cp:revision>3</cp:revision>
  <cp:lastPrinted>2026-03-12T07:45:00Z</cp:lastPrinted>
  <dcterms:created xsi:type="dcterms:W3CDTF">2026-04-09T07:00:00Z</dcterms:created>
  <dcterms:modified xsi:type="dcterms:W3CDTF">2026-04-09T08:16:00Z</dcterms:modified>
</cp:coreProperties>
</file>